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9C5" w:rsidRPr="008719C5" w:rsidRDefault="008719C5" w:rsidP="00561BBC">
      <w:pPr>
        <w:spacing w:after="0" w:line="240" w:lineRule="auto"/>
        <w:jc w:val="right"/>
        <w:rPr>
          <w:rFonts w:ascii="Times New Roman" w:eastAsia="Calibri" w:hAnsi="Times New Roman" w:cs="Times New Roman"/>
        </w:rPr>
      </w:pPr>
      <w:r w:rsidRPr="008719C5">
        <w:rPr>
          <w:rFonts w:ascii="Times New Roman" w:eastAsia="Calibri" w:hAnsi="Times New Roman" w:cs="Times New Roman"/>
          <w:lang w:val="en-US"/>
        </w:rPr>
        <w:t xml:space="preserve">                                                                              </w:t>
      </w:r>
      <w:r>
        <w:rPr>
          <w:rFonts w:ascii="Times New Roman" w:eastAsia="Calibri" w:hAnsi="Times New Roman" w:cs="Times New Roman"/>
          <w:lang w:val="en-US"/>
        </w:rPr>
        <w:t xml:space="preserve">                           </w:t>
      </w:r>
      <w:r w:rsidRPr="008719C5">
        <w:rPr>
          <w:rFonts w:ascii="Times New Roman" w:eastAsia="Calibri" w:hAnsi="Times New Roman" w:cs="Times New Roman"/>
          <w:lang w:val="en-US"/>
        </w:rPr>
        <w:t>PATVIRTINTA</w:t>
      </w:r>
    </w:p>
    <w:p w:rsidR="008719C5" w:rsidRPr="008719C5" w:rsidRDefault="008719C5" w:rsidP="00561BBC">
      <w:pPr>
        <w:spacing w:after="0" w:line="240" w:lineRule="auto"/>
        <w:jc w:val="right"/>
        <w:rPr>
          <w:rFonts w:ascii="Times New Roman" w:eastAsia="Calibri" w:hAnsi="Times New Roman" w:cs="Times New Roman"/>
        </w:rPr>
      </w:pPr>
      <w:r w:rsidRPr="008719C5">
        <w:rPr>
          <w:rFonts w:ascii="Times New Roman" w:eastAsia="Calibri" w:hAnsi="Times New Roman" w:cs="Times New Roman"/>
          <w:lang w:val="en-US"/>
        </w:rPr>
        <w:t xml:space="preserve">                                                                             </w:t>
      </w:r>
      <w:r>
        <w:rPr>
          <w:rFonts w:ascii="Times New Roman" w:eastAsia="Calibri" w:hAnsi="Times New Roman" w:cs="Times New Roman"/>
          <w:lang w:val="en-US"/>
        </w:rPr>
        <w:t xml:space="preserve">                            </w:t>
      </w:r>
      <w:proofErr w:type="spellStart"/>
      <w:r w:rsidRPr="008719C5">
        <w:rPr>
          <w:rFonts w:ascii="Times New Roman" w:eastAsia="Calibri" w:hAnsi="Times New Roman" w:cs="Times New Roman"/>
          <w:lang w:val="en-US"/>
        </w:rPr>
        <w:t>Garliavos</w:t>
      </w:r>
      <w:proofErr w:type="spellEnd"/>
      <w:r w:rsidRPr="008719C5">
        <w:rPr>
          <w:rFonts w:ascii="Times New Roman" w:eastAsia="Calibri" w:hAnsi="Times New Roman" w:cs="Times New Roman"/>
          <w:lang w:val="en-US"/>
        </w:rPr>
        <w:t xml:space="preserve"> </w:t>
      </w:r>
      <w:proofErr w:type="spellStart"/>
      <w:r w:rsidRPr="008719C5">
        <w:rPr>
          <w:rFonts w:ascii="Times New Roman" w:eastAsia="Calibri" w:hAnsi="Times New Roman" w:cs="Times New Roman"/>
          <w:lang w:val="en-US"/>
        </w:rPr>
        <w:t>Adomo</w:t>
      </w:r>
      <w:proofErr w:type="spellEnd"/>
      <w:r w:rsidRPr="008719C5">
        <w:rPr>
          <w:rFonts w:ascii="Times New Roman" w:eastAsia="Calibri" w:hAnsi="Times New Roman" w:cs="Times New Roman"/>
          <w:lang w:val="en-US"/>
        </w:rPr>
        <w:t xml:space="preserve"> </w:t>
      </w:r>
      <w:proofErr w:type="spellStart"/>
      <w:r w:rsidRPr="008719C5">
        <w:rPr>
          <w:rFonts w:ascii="Times New Roman" w:eastAsia="Calibri" w:hAnsi="Times New Roman" w:cs="Times New Roman"/>
          <w:lang w:val="en-US"/>
        </w:rPr>
        <w:t>Mitkaus</w:t>
      </w:r>
      <w:proofErr w:type="spellEnd"/>
      <w:r w:rsidRPr="008719C5">
        <w:rPr>
          <w:rFonts w:ascii="Times New Roman" w:eastAsia="Calibri" w:hAnsi="Times New Roman" w:cs="Times New Roman"/>
          <w:lang w:val="en-US"/>
        </w:rPr>
        <w:t xml:space="preserve"> </w:t>
      </w:r>
      <w:proofErr w:type="spellStart"/>
      <w:r w:rsidRPr="008719C5">
        <w:rPr>
          <w:rFonts w:ascii="Times New Roman" w:eastAsia="Calibri" w:hAnsi="Times New Roman" w:cs="Times New Roman"/>
          <w:lang w:val="en-US"/>
        </w:rPr>
        <w:t>pagrindinės</w:t>
      </w:r>
      <w:proofErr w:type="spellEnd"/>
    </w:p>
    <w:p w:rsidR="008719C5" w:rsidRPr="00202FEA" w:rsidRDefault="008719C5" w:rsidP="00561BBC">
      <w:pPr>
        <w:spacing w:after="0" w:line="240" w:lineRule="auto"/>
        <w:jc w:val="right"/>
        <w:rPr>
          <w:rFonts w:ascii="Times New Roman" w:eastAsia="Calibri" w:hAnsi="Times New Roman" w:cs="Times New Roman"/>
        </w:rPr>
      </w:pPr>
      <w:r w:rsidRPr="008719C5">
        <w:rPr>
          <w:rFonts w:ascii="Times New Roman" w:eastAsia="Calibri" w:hAnsi="Times New Roman" w:cs="Times New Roman"/>
          <w:lang w:val="en-US"/>
        </w:rPr>
        <w:t xml:space="preserve">                                                                             </w:t>
      </w:r>
      <w:r>
        <w:rPr>
          <w:rFonts w:ascii="Times New Roman" w:eastAsia="Calibri" w:hAnsi="Times New Roman" w:cs="Times New Roman"/>
          <w:lang w:val="en-US"/>
        </w:rPr>
        <w:t xml:space="preserve">                            </w:t>
      </w:r>
      <w:proofErr w:type="spellStart"/>
      <w:proofErr w:type="gramStart"/>
      <w:r w:rsidR="00F2618B">
        <w:rPr>
          <w:rFonts w:ascii="Times New Roman" w:eastAsia="Calibri" w:hAnsi="Times New Roman" w:cs="Times New Roman"/>
          <w:lang w:val="en-US"/>
        </w:rPr>
        <w:t>mokyklos</w:t>
      </w:r>
      <w:proofErr w:type="spellEnd"/>
      <w:proofErr w:type="gramEnd"/>
      <w:r w:rsidR="00F2618B">
        <w:rPr>
          <w:rFonts w:ascii="Times New Roman" w:eastAsia="Calibri" w:hAnsi="Times New Roman" w:cs="Times New Roman"/>
          <w:lang w:val="en-US"/>
        </w:rPr>
        <w:t xml:space="preserve"> </w:t>
      </w:r>
      <w:r w:rsidR="00561BBC">
        <w:rPr>
          <w:rFonts w:ascii="Times New Roman" w:eastAsia="Calibri" w:hAnsi="Times New Roman" w:cs="Times New Roman"/>
          <w:lang w:val="en-US"/>
        </w:rPr>
        <w:t xml:space="preserve">2022-12-22 </w:t>
      </w:r>
      <w:proofErr w:type="spellStart"/>
      <w:r w:rsidR="00561BBC">
        <w:rPr>
          <w:rFonts w:ascii="Times New Roman" w:eastAsia="Calibri" w:hAnsi="Times New Roman" w:cs="Times New Roman"/>
          <w:lang w:val="en-US"/>
        </w:rPr>
        <w:t>direktorės</w:t>
      </w:r>
      <w:proofErr w:type="spellEnd"/>
      <w:r w:rsidR="00561BBC">
        <w:rPr>
          <w:rFonts w:ascii="Times New Roman" w:eastAsia="Calibri" w:hAnsi="Times New Roman" w:cs="Times New Roman"/>
          <w:lang w:val="en-US"/>
        </w:rPr>
        <w:t xml:space="preserve"> </w:t>
      </w:r>
      <w:proofErr w:type="spellStart"/>
      <w:r w:rsidR="00561BBC">
        <w:rPr>
          <w:rFonts w:ascii="Times New Roman" w:eastAsia="Calibri" w:hAnsi="Times New Roman" w:cs="Times New Roman"/>
          <w:lang w:val="en-US"/>
        </w:rPr>
        <w:t>įsakymu</w:t>
      </w:r>
      <w:proofErr w:type="spellEnd"/>
      <w:r w:rsidR="00561BBC">
        <w:rPr>
          <w:rFonts w:ascii="Times New Roman" w:eastAsia="Calibri" w:hAnsi="Times New Roman" w:cs="Times New Roman"/>
          <w:lang w:val="en-US"/>
        </w:rPr>
        <w:t xml:space="preserve"> </w:t>
      </w:r>
      <w:bookmarkStart w:id="0" w:name="_GoBack"/>
      <w:bookmarkEnd w:id="0"/>
      <w:r w:rsidR="00561BBC">
        <w:rPr>
          <w:rFonts w:ascii="Times New Roman" w:eastAsia="Calibri" w:hAnsi="Times New Roman" w:cs="Times New Roman"/>
          <w:lang w:val="en-US"/>
        </w:rPr>
        <w:t>Nr. V1-165</w:t>
      </w:r>
    </w:p>
    <w:p w:rsidR="008719C5" w:rsidRPr="008719C5" w:rsidRDefault="008719C5" w:rsidP="008719C5">
      <w:pPr>
        <w:spacing w:before="100" w:beforeAutospacing="1" w:after="0" w:line="360" w:lineRule="auto"/>
        <w:jc w:val="center"/>
        <w:rPr>
          <w:rFonts w:ascii="Times New Roman" w:eastAsia="Times New Roman" w:hAnsi="Times New Roman" w:cs="Times New Roman"/>
          <w:sz w:val="24"/>
          <w:szCs w:val="24"/>
          <w:lang w:eastAsia="lt-LT"/>
        </w:rPr>
      </w:pPr>
      <w:r w:rsidRPr="008719C5">
        <w:rPr>
          <w:rFonts w:ascii="Times New Roman" w:eastAsia="Times New Roman" w:hAnsi="Times New Roman" w:cs="Times New Roman"/>
          <w:b/>
          <w:bCs/>
          <w:sz w:val="24"/>
          <w:szCs w:val="24"/>
          <w:lang w:eastAsia="lt-LT"/>
        </w:rPr>
        <w:t>KAUNO R. GARLIAVOS ADOMO MITKA</w:t>
      </w:r>
      <w:r w:rsidR="00883880">
        <w:rPr>
          <w:rFonts w:ascii="Times New Roman" w:eastAsia="Times New Roman" w:hAnsi="Times New Roman" w:cs="Times New Roman"/>
          <w:b/>
          <w:bCs/>
          <w:sz w:val="24"/>
          <w:szCs w:val="24"/>
          <w:lang w:eastAsia="lt-LT"/>
        </w:rPr>
        <w:t>US PAGRINDINĖS MOKYKLOS MOKINIŲ</w:t>
      </w:r>
      <w:r w:rsidRPr="008719C5">
        <w:rPr>
          <w:rFonts w:ascii="Times New Roman" w:eastAsia="Times New Roman" w:hAnsi="Times New Roman" w:cs="Times New Roman"/>
          <w:b/>
          <w:bCs/>
          <w:sz w:val="24"/>
          <w:szCs w:val="24"/>
          <w:lang w:eastAsia="lt-LT"/>
        </w:rPr>
        <w:t xml:space="preserve"> APŽIŪROS DĖL ASMENS HIGIENOS TVARKOS APRAŠAS</w:t>
      </w:r>
    </w:p>
    <w:p w:rsidR="008719C5" w:rsidRPr="008719C5" w:rsidRDefault="008719C5" w:rsidP="008719C5">
      <w:pPr>
        <w:pStyle w:val="Sraopastraipa"/>
        <w:numPr>
          <w:ilvl w:val="0"/>
          <w:numId w:val="2"/>
        </w:numPr>
        <w:spacing w:before="100" w:beforeAutospacing="1" w:after="0" w:line="360" w:lineRule="auto"/>
        <w:jc w:val="center"/>
        <w:rPr>
          <w:rFonts w:ascii="Times New Roman" w:eastAsia="Times New Roman" w:hAnsi="Times New Roman" w:cs="Times New Roman"/>
          <w:b/>
          <w:bCs/>
          <w:sz w:val="24"/>
          <w:szCs w:val="24"/>
          <w:lang w:eastAsia="lt-LT"/>
        </w:rPr>
      </w:pPr>
      <w:r w:rsidRPr="008719C5">
        <w:rPr>
          <w:rFonts w:ascii="Times New Roman" w:eastAsia="Times New Roman" w:hAnsi="Times New Roman" w:cs="Times New Roman"/>
          <w:b/>
          <w:bCs/>
          <w:sz w:val="24"/>
          <w:szCs w:val="24"/>
          <w:lang w:eastAsia="lt-LT"/>
        </w:rPr>
        <w:t>BENDROSIOS NUOSTATOS</w:t>
      </w:r>
    </w:p>
    <w:p w:rsidR="008719C5" w:rsidRPr="008719C5" w:rsidRDefault="008719C5" w:rsidP="008719C5">
      <w:pPr>
        <w:pStyle w:val="Sraopastraipa"/>
        <w:spacing w:before="100" w:beforeAutospacing="1" w:after="0" w:line="360" w:lineRule="auto"/>
        <w:ind w:left="1080"/>
        <w:rPr>
          <w:rFonts w:ascii="Times New Roman" w:eastAsia="Times New Roman" w:hAnsi="Times New Roman" w:cs="Times New Roman"/>
          <w:b/>
          <w:bCs/>
          <w:sz w:val="24"/>
          <w:szCs w:val="24"/>
          <w:lang w:eastAsia="lt-LT"/>
        </w:rPr>
      </w:pPr>
    </w:p>
    <w:p w:rsidR="008719C5" w:rsidRDefault="008719C5" w:rsidP="008719C5">
      <w:pPr>
        <w:spacing w:after="0" w:line="360" w:lineRule="auto"/>
        <w:ind w:firstLine="567"/>
        <w:jc w:val="both"/>
        <w:rPr>
          <w:rFonts w:ascii="Times New Roman" w:eastAsia="Times New Roman" w:hAnsi="Times New Roman" w:cs="Times New Roman"/>
          <w:color w:val="00000A"/>
          <w:sz w:val="24"/>
          <w:szCs w:val="20"/>
        </w:rPr>
      </w:pPr>
      <w:r>
        <w:rPr>
          <w:rFonts w:ascii="Times New Roman" w:eastAsia="Times New Roman" w:hAnsi="Times New Roman" w:cs="Times New Roman"/>
          <w:bCs/>
          <w:color w:val="00000A"/>
          <w:sz w:val="24"/>
          <w:szCs w:val="20"/>
        </w:rPr>
        <w:t>1. Garliavos Adomo Mitkaus pagrindinės mokyklos (toliau – Mokykla) m</w:t>
      </w:r>
      <w:r w:rsidRPr="008719C5">
        <w:rPr>
          <w:rFonts w:ascii="Times New Roman" w:eastAsia="Times New Roman" w:hAnsi="Times New Roman" w:cs="Times New Roman"/>
          <w:bCs/>
          <w:color w:val="00000A"/>
          <w:sz w:val="24"/>
          <w:szCs w:val="20"/>
        </w:rPr>
        <w:t>okinių</w:t>
      </w:r>
      <w:r w:rsidR="00883880">
        <w:rPr>
          <w:rFonts w:ascii="Times New Roman" w:eastAsia="Times New Roman" w:hAnsi="Times New Roman" w:cs="Times New Roman"/>
          <w:bCs/>
          <w:color w:val="00000A"/>
          <w:sz w:val="24"/>
          <w:szCs w:val="20"/>
        </w:rPr>
        <w:t xml:space="preserve"> </w:t>
      </w:r>
      <w:r w:rsidRPr="008719C5">
        <w:rPr>
          <w:rFonts w:ascii="Times New Roman" w:eastAsia="Times New Roman" w:hAnsi="Times New Roman" w:cs="Times New Roman"/>
          <w:bCs/>
          <w:color w:val="00000A"/>
          <w:sz w:val="24"/>
          <w:szCs w:val="20"/>
        </w:rPr>
        <w:t>apžiūros dėl asmens higienos tvarkos aprašas (toliau – Aprašas)</w:t>
      </w:r>
      <w:r w:rsidRPr="008719C5">
        <w:rPr>
          <w:rFonts w:ascii="Times New Roman" w:eastAsia="Times New Roman" w:hAnsi="Times New Roman" w:cs="Times New Roman"/>
          <w:b/>
          <w:color w:val="00000A"/>
          <w:sz w:val="24"/>
          <w:szCs w:val="20"/>
        </w:rPr>
        <w:t xml:space="preserve"> </w:t>
      </w:r>
      <w:r w:rsidRPr="008719C5">
        <w:rPr>
          <w:rFonts w:ascii="Times New Roman" w:eastAsia="Times New Roman" w:hAnsi="Times New Roman" w:cs="Times New Roman"/>
          <w:color w:val="00000A"/>
          <w:sz w:val="24"/>
          <w:szCs w:val="20"/>
        </w:rPr>
        <w:t>vadovaujantis šiais teisės aktais</w:t>
      </w:r>
      <w:r w:rsidR="006C50C9">
        <w:rPr>
          <w:rFonts w:ascii="Times New Roman" w:eastAsia="Times New Roman" w:hAnsi="Times New Roman" w:cs="Times New Roman"/>
          <w:color w:val="00000A"/>
          <w:sz w:val="24"/>
          <w:szCs w:val="20"/>
        </w:rPr>
        <w:t>:</w:t>
      </w:r>
    </w:p>
    <w:p w:rsidR="008719C5" w:rsidRPr="008719C5" w:rsidRDefault="008719C5" w:rsidP="008719C5">
      <w:pPr>
        <w:tabs>
          <w:tab w:val="left" w:pos="851"/>
        </w:tabs>
        <w:spacing w:after="0" w:line="360" w:lineRule="auto"/>
        <w:ind w:firstLine="567"/>
        <w:jc w:val="both"/>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1</w:t>
      </w:r>
      <w:r w:rsidRPr="008719C5">
        <w:rPr>
          <w:rFonts w:ascii="Times New Roman" w:eastAsia="Times New Roman" w:hAnsi="Times New Roman" w:cs="Times New Roman"/>
          <w:color w:val="00000A"/>
          <w:sz w:val="24"/>
          <w:szCs w:val="20"/>
        </w:rPr>
        <w:t xml:space="preserve">.1. Lietuvos Respublikos žmonių užkrečiamųjų ligų profilaktikos ir kontrolės įstatymu; </w:t>
      </w:r>
    </w:p>
    <w:p w:rsidR="008719C5" w:rsidRPr="008719C5" w:rsidRDefault="008719C5" w:rsidP="008719C5">
      <w:pPr>
        <w:spacing w:after="0" w:line="360" w:lineRule="auto"/>
        <w:ind w:firstLine="567"/>
        <w:jc w:val="both"/>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1</w:t>
      </w:r>
      <w:r w:rsidRPr="008719C5">
        <w:rPr>
          <w:rFonts w:ascii="Times New Roman" w:eastAsia="Times New Roman" w:hAnsi="Times New Roman" w:cs="Times New Roman"/>
          <w:color w:val="00000A"/>
          <w:sz w:val="24"/>
          <w:szCs w:val="20"/>
        </w:rPr>
        <w:t xml:space="preserve">.2. Lietuvos Respublikos sveikatos apsaugos ministro ir Lietuvos Respublikos švietimo ir mokslo ministro 2005 m. gruodžio 30 d. įsakymu Nr. V-1035/ISAK-2680 „Dėl visuomenės sveikatos priežiūros organizavimo mokykloje tvarkos aprašo patvirtinimo“; </w:t>
      </w:r>
    </w:p>
    <w:p w:rsidR="008719C5" w:rsidRPr="008719C5" w:rsidRDefault="008719C5" w:rsidP="008719C5">
      <w:pPr>
        <w:spacing w:after="0" w:line="360" w:lineRule="auto"/>
        <w:ind w:firstLine="567"/>
        <w:jc w:val="both"/>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1</w:t>
      </w:r>
      <w:r w:rsidRPr="008719C5">
        <w:rPr>
          <w:rFonts w:ascii="Times New Roman" w:eastAsia="Times New Roman" w:hAnsi="Times New Roman" w:cs="Times New Roman"/>
          <w:color w:val="00000A"/>
          <w:sz w:val="24"/>
          <w:szCs w:val="20"/>
        </w:rPr>
        <w:t>.3. Lietuvos Respublikos Sveikatos apsaugos ministro 2007 m. rugpjūčio 1 d. įsakymu Nr. V-630 „Dėl visuomenės sveikatos priežiūros specialisto, vykdančio sveikatos priežiūrą mokykloje, kvalifikacinių reikalavimų aprašo patvirtinimo</w:t>
      </w:r>
      <w:r w:rsidR="006C50C9">
        <w:rPr>
          <w:rFonts w:ascii="Times New Roman" w:eastAsia="Times New Roman" w:hAnsi="Times New Roman" w:cs="Times New Roman"/>
          <w:color w:val="00000A"/>
          <w:sz w:val="24"/>
          <w:szCs w:val="20"/>
        </w:rPr>
        <w:t>“</w:t>
      </w:r>
      <w:r w:rsidRPr="008719C5">
        <w:rPr>
          <w:rFonts w:ascii="Times New Roman" w:eastAsia="Times New Roman" w:hAnsi="Times New Roman" w:cs="Times New Roman"/>
          <w:color w:val="00000A"/>
          <w:sz w:val="24"/>
          <w:szCs w:val="20"/>
        </w:rPr>
        <w:t xml:space="preserve">; </w:t>
      </w:r>
    </w:p>
    <w:p w:rsidR="008719C5" w:rsidRPr="008719C5" w:rsidRDefault="008719C5" w:rsidP="008719C5">
      <w:pPr>
        <w:spacing w:after="0" w:line="360" w:lineRule="auto"/>
        <w:ind w:firstLine="567"/>
        <w:jc w:val="both"/>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1</w:t>
      </w:r>
      <w:r w:rsidRPr="008719C5">
        <w:rPr>
          <w:rFonts w:ascii="Times New Roman" w:eastAsia="Times New Roman" w:hAnsi="Times New Roman" w:cs="Times New Roman"/>
          <w:color w:val="00000A"/>
          <w:sz w:val="24"/>
          <w:szCs w:val="20"/>
        </w:rPr>
        <w:t>.4. Lietuvos Respublikos Sveikatos apsaugos ministro 2011 m. rugpjūčio 10 d. įsakymu Nr. V</w:t>
      </w:r>
      <w:r w:rsidR="00883880">
        <w:rPr>
          <w:rFonts w:ascii="Times New Roman" w:eastAsia="Times New Roman" w:hAnsi="Times New Roman" w:cs="Times New Roman"/>
          <w:color w:val="00000A"/>
          <w:sz w:val="24"/>
          <w:szCs w:val="20"/>
        </w:rPr>
        <w:t>-</w:t>
      </w:r>
      <w:r w:rsidRPr="008719C5">
        <w:rPr>
          <w:rFonts w:ascii="Times New Roman" w:eastAsia="Times New Roman" w:hAnsi="Times New Roman" w:cs="Times New Roman"/>
          <w:color w:val="00000A"/>
          <w:sz w:val="24"/>
          <w:szCs w:val="20"/>
        </w:rPr>
        <w:t>773 „Dėl Lietuvos higienos normos HN 21:2017 „Mokykla, vykdanti bendrojo ugdymo programas. Bendrieji sveikatos saugos reikalavimai“ patvirtinimo“;</w:t>
      </w:r>
    </w:p>
    <w:p w:rsidR="008719C5" w:rsidRDefault="008719C5" w:rsidP="008719C5">
      <w:pPr>
        <w:spacing w:after="0" w:line="360" w:lineRule="auto"/>
        <w:ind w:firstLine="567"/>
        <w:jc w:val="both"/>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1</w:t>
      </w:r>
      <w:r w:rsidRPr="008719C5">
        <w:rPr>
          <w:rFonts w:ascii="Times New Roman" w:eastAsia="Times New Roman" w:hAnsi="Times New Roman" w:cs="Times New Roman"/>
          <w:color w:val="00000A"/>
          <w:sz w:val="24"/>
          <w:szCs w:val="20"/>
        </w:rPr>
        <w:t xml:space="preserve">.5. Lietuvos Respublikos sveikatos apsaugos ministro 2010 m. balandžio 22 d. įsakymu Nr. V-313 „Dėl Lietuvos higienos normos HN 75:2016 „Ikimokyklinio ir priešmokyklinio ugdymo programų vykdymo bendrieji sveikatos saugos reikalavimai“ patvirtinimo“. </w:t>
      </w:r>
    </w:p>
    <w:p w:rsidR="008719C5" w:rsidRPr="008719C5" w:rsidRDefault="008719C5" w:rsidP="008719C5">
      <w:pPr>
        <w:spacing w:after="0" w:line="360" w:lineRule="auto"/>
        <w:ind w:firstLine="567"/>
        <w:jc w:val="both"/>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 xml:space="preserve">1.6. </w:t>
      </w:r>
      <w:proofErr w:type="spellStart"/>
      <w:r w:rsidRPr="008719C5">
        <w:rPr>
          <w:rFonts w:ascii="Times New Roman" w:eastAsia="Times New Roman" w:hAnsi="Times New Roman" w:cs="Times New Roman"/>
          <w:color w:val="00000A"/>
          <w:sz w:val="24"/>
          <w:szCs w:val="20"/>
          <w:lang w:val="en-US"/>
        </w:rPr>
        <w:t>Užkrečiamų</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ligų</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profilaktikos</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ir</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kontrolės</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centro</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Vilniaus</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universiteto</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Medicinos</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fakulteto</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infekcinių</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ligų</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dermatovenerologijos</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ir</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mikrobiologijos</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klinikos</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metodinėmis</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rekomendacijomis</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Niežų</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epidemiologija</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klinika</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profilaktika</w:t>
      </w:r>
      <w:proofErr w:type="spellEnd"/>
      <w:r w:rsidRPr="008719C5">
        <w:rPr>
          <w:rFonts w:ascii="Times New Roman" w:eastAsia="Times New Roman" w:hAnsi="Times New Roman" w:cs="Times New Roman"/>
          <w:color w:val="00000A"/>
          <w:sz w:val="24"/>
          <w:szCs w:val="20"/>
          <w:lang w:val="en-US"/>
        </w:rPr>
        <w:t>“</w:t>
      </w:r>
      <w:r>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prieinama</w:t>
      </w:r>
      <w:proofErr w:type="spellEnd"/>
      <w:r w:rsidRPr="008719C5">
        <w:rPr>
          <w:rFonts w:ascii="Times New Roman" w:eastAsia="Times New Roman" w:hAnsi="Times New Roman" w:cs="Times New Roman"/>
          <w:color w:val="00000A"/>
          <w:sz w:val="24"/>
          <w:szCs w:val="20"/>
          <w:lang w:val="en-US"/>
        </w:rPr>
        <w:t xml:space="preserve"> per: http://www.ulac.lt/uploads/tekstai/rekomendacijos/niezai08.pdf  </w:t>
      </w:r>
      <w:proofErr w:type="spellStart"/>
      <w:r w:rsidRPr="008719C5">
        <w:rPr>
          <w:rFonts w:ascii="Times New Roman" w:eastAsia="Times New Roman" w:hAnsi="Times New Roman" w:cs="Times New Roman"/>
          <w:color w:val="00000A"/>
          <w:sz w:val="24"/>
          <w:szCs w:val="20"/>
          <w:lang w:val="en-US"/>
        </w:rPr>
        <w:t>ir</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Užkrečiamųjų</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ligų</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ir</w:t>
      </w:r>
      <w:proofErr w:type="spellEnd"/>
      <w:r w:rsidRPr="008719C5">
        <w:rPr>
          <w:rFonts w:ascii="Times New Roman" w:eastAsia="Times New Roman" w:hAnsi="Times New Roman" w:cs="Times New Roman"/>
          <w:color w:val="00000A"/>
          <w:sz w:val="24"/>
          <w:szCs w:val="20"/>
          <w:lang w:val="en-US"/>
        </w:rPr>
        <w:t xml:space="preserve"> AIDS </w:t>
      </w:r>
      <w:proofErr w:type="spellStart"/>
      <w:r w:rsidRPr="008719C5">
        <w:rPr>
          <w:rFonts w:ascii="Times New Roman" w:eastAsia="Times New Roman" w:hAnsi="Times New Roman" w:cs="Times New Roman"/>
          <w:color w:val="00000A"/>
          <w:sz w:val="24"/>
          <w:szCs w:val="20"/>
          <w:lang w:val="en-US"/>
        </w:rPr>
        <w:t>centro</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parengtomis</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rekomendacijomis</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Pedikuliozės</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epidemiologinė</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priežiūra</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ir</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kontrolė</w:t>
      </w:r>
      <w:proofErr w:type="spellEnd"/>
      <w:r w:rsidRPr="008719C5">
        <w:rPr>
          <w:rFonts w:ascii="Times New Roman" w:eastAsia="Times New Roman" w:hAnsi="Times New Roman" w:cs="Times New Roman"/>
          <w:color w:val="00000A"/>
          <w:sz w:val="24"/>
          <w:szCs w:val="20"/>
          <w:lang w:val="en-US"/>
        </w:rPr>
        <w:t xml:space="preserve">“ </w:t>
      </w:r>
      <w:proofErr w:type="spellStart"/>
      <w:r w:rsidRPr="008719C5">
        <w:rPr>
          <w:rFonts w:ascii="Times New Roman" w:eastAsia="Times New Roman" w:hAnsi="Times New Roman" w:cs="Times New Roman"/>
          <w:color w:val="00000A"/>
          <w:sz w:val="24"/>
          <w:szCs w:val="20"/>
          <w:lang w:val="en-US"/>
        </w:rPr>
        <w:t>prieinama</w:t>
      </w:r>
      <w:proofErr w:type="spellEnd"/>
      <w:r w:rsidRPr="008719C5">
        <w:rPr>
          <w:rFonts w:ascii="Times New Roman" w:eastAsia="Times New Roman" w:hAnsi="Times New Roman" w:cs="Times New Roman"/>
          <w:color w:val="00000A"/>
          <w:sz w:val="24"/>
          <w:szCs w:val="20"/>
          <w:lang w:val="en-US"/>
        </w:rPr>
        <w:t xml:space="preserve"> per: http://www.ulac.lt/uploads/downloads/Pedikulioze%20WEB.pdf</w:t>
      </w:r>
    </w:p>
    <w:p w:rsidR="008719C5" w:rsidRDefault="008719C5" w:rsidP="008719C5">
      <w:pPr>
        <w:spacing w:after="0" w:line="360" w:lineRule="auto"/>
        <w:ind w:firstLine="567"/>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2. Aprašas reglamentuoja mokinių apžiūros dėl asmens higienos ir užkrečiamųjų ligų profilaktinių priemonių vykdymą Mokykloje.</w:t>
      </w:r>
      <w:r w:rsidRPr="008719C5">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Mokyklos</w:t>
      </w:r>
      <w:r w:rsidRPr="008719C5">
        <w:rPr>
          <w:rFonts w:ascii="Times New Roman" w:eastAsia="Times New Roman" w:hAnsi="Times New Roman" w:cs="Times New Roman"/>
          <w:color w:val="00000A"/>
          <w:sz w:val="24"/>
          <w:szCs w:val="24"/>
        </w:rPr>
        <w:t xml:space="preserve"> darbuotojų ir visuomenės sveikatos </w:t>
      </w:r>
      <w:r>
        <w:rPr>
          <w:rFonts w:ascii="Times New Roman" w:eastAsia="Times New Roman" w:hAnsi="Times New Roman" w:cs="Times New Roman"/>
          <w:color w:val="00000A"/>
          <w:sz w:val="24"/>
          <w:szCs w:val="24"/>
        </w:rPr>
        <w:t xml:space="preserve">priežiūros </w:t>
      </w:r>
      <w:r w:rsidRPr="008719C5">
        <w:rPr>
          <w:rFonts w:ascii="Times New Roman" w:eastAsia="Times New Roman" w:hAnsi="Times New Roman" w:cs="Times New Roman"/>
          <w:color w:val="00000A"/>
          <w:sz w:val="24"/>
          <w:szCs w:val="24"/>
        </w:rPr>
        <w:t>specialist</w:t>
      </w:r>
      <w:r>
        <w:rPr>
          <w:rFonts w:ascii="Times New Roman" w:eastAsia="Times New Roman" w:hAnsi="Times New Roman" w:cs="Times New Roman"/>
          <w:color w:val="00000A"/>
          <w:sz w:val="24"/>
          <w:szCs w:val="24"/>
        </w:rPr>
        <w:t>o</w:t>
      </w:r>
      <w:r w:rsidRPr="008719C5">
        <w:rPr>
          <w:rFonts w:ascii="Times New Roman" w:eastAsia="Times New Roman" w:hAnsi="Times New Roman" w:cs="Times New Roman"/>
          <w:color w:val="00000A"/>
          <w:sz w:val="24"/>
          <w:szCs w:val="24"/>
        </w:rPr>
        <w:t xml:space="preserve"> veiksmus vykdant asmens higienos </w:t>
      </w:r>
      <w:r w:rsidR="00883880">
        <w:rPr>
          <w:rFonts w:ascii="Times New Roman" w:eastAsia="Times New Roman" w:hAnsi="Times New Roman" w:cs="Times New Roman"/>
          <w:color w:val="00000A"/>
          <w:sz w:val="24"/>
          <w:szCs w:val="24"/>
        </w:rPr>
        <w:t>patikrą, mokinio</w:t>
      </w:r>
      <w:r w:rsidRPr="008719C5">
        <w:rPr>
          <w:rFonts w:ascii="Times New Roman" w:eastAsia="Times New Roman" w:hAnsi="Times New Roman" w:cs="Times New Roman"/>
          <w:color w:val="00000A"/>
          <w:sz w:val="24"/>
          <w:szCs w:val="24"/>
        </w:rPr>
        <w:t xml:space="preserve"> tėvų (globėjų, rūpintojų) informavimą apie asmens higienos trūkumą, pedikuliozės ir niežų profilaktiką kai įtariamas pedikuliozės ir/ar niežų atvejis.</w:t>
      </w:r>
    </w:p>
    <w:p w:rsidR="00B36E60" w:rsidRDefault="00B36E60" w:rsidP="008719C5">
      <w:pPr>
        <w:spacing w:after="0" w:line="360" w:lineRule="auto"/>
        <w:ind w:firstLine="567"/>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lastRenderedPageBreak/>
        <w:t>3. Šiame Apraše vartojamos sąvokos:</w:t>
      </w:r>
    </w:p>
    <w:p w:rsidR="00B36E60" w:rsidRDefault="00B36E60" w:rsidP="008719C5">
      <w:pPr>
        <w:spacing w:after="0" w:line="360" w:lineRule="auto"/>
        <w:ind w:firstLine="567"/>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3.1. Asmens higiena – atskira higienos dalis, kuri tiria kūno, drabužių, avalynės priežiūrą, buitines bei aplinkos sąlygas ir nustato normas bei taisykles, atitinkančias asmens amžiaus anatomines – fiziologines savybes, padedančias išsaugoti sveikatą ir sudaryti higieninio elgesio įpročius.</w:t>
      </w:r>
    </w:p>
    <w:p w:rsidR="00B36E60" w:rsidRDefault="00B36E60" w:rsidP="008719C5">
      <w:pPr>
        <w:spacing w:after="0" w:line="360" w:lineRule="auto"/>
        <w:ind w:firstLine="567"/>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3.2. Pedikuliozė – tai užsikrėtimas utėlėmis. Pedikuliozės sukėlėjai: galvinės utėlė, parazituojanti žmogaus galvos plaukuose, drabužinė utėlė, parazituojanti žmogaus drabužiuose. Visų </w:t>
      </w:r>
      <w:r w:rsidR="00883880">
        <w:rPr>
          <w:rFonts w:ascii="Times New Roman" w:eastAsia="Times New Roman" w:hAnsi="Times New Roman" w:cs="Times New Roman"/>
          <w:color w:val="00000A"/>
          <w:sz w:val="24"/>
          <w:szCs w:val="24"/>
        </w:rPr>
        <w:t>rūšių</w:t>
      </w:r>
      <w:r>
        <w:rPr>
          <w:rFonts w:ascii="Times New Roman" w:eastAsia="Times New Roman" w:hAnsi="Times New Roman" w:cs="Times New Roman"/>
          <w:color w:val="00000A"/>
          <w:sz w:val="24"/>
          <w:szCs w:val="24"/>
        </w:rPr>
        <w:t xml:space="preserve"> utėlės maitinasi žmogaus krauju, sudeda kiaušinėlius (glindas), kuriuos priklijuoja prie plauko arti odos. Utėlės nešokinėja, bet greitai ropoja.</w:t>
      </w:r>
    </w:p>
    <w:p w:rsidR="00B36E60" w:rsidRDefault="00B36E60" w:rsidP="008719C5">
      <w:pPr>
        <w:spacing w:after="0" w:line="360" w:lineRule="auto"/>
        <w:ind w:firstLine="567"/>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3.3. Niežai – odos liga, kurią sukelia smulkios niežinės erkės. Užsikrečia žmogus nuo žmogaus glaudaus kontakto metu bei naudodamasis sergančiojo asmeninėmis kūno priežiūros priemonėmis. Ligai būdingas intensyvus niežėjimas.</w:t>
      </w:r>
    </w:p>
    <w:p w:rsidR="008719C5" w:rsidRDefault="008719C5" w:rsidP="008719C5">
      <w:pPr>
        <w:spacing w:after="0" w:line="360" w:lineRule="auto"/>
        <w:ind w:firstLine="567"/>
        <w:jc w:val="both"/>
        <w:rPr>
          <w:rFonts w:ascii="Times New Roman" w:eastAsia="Times New Roman" w:hAnsi="Times New Roman" w:cs="Times New Roman"/>
          <w:b/>
          <w:bCs/>
          <w:color w:val="00000A"/>
          <w:sz w:val="24"/>
          <w:szCs w:val="24"/>
        </w:rPr>
      </w:pPr>
    </w:p>
    <w:p w:rsidR="008719C5" w:rsidRPr="008719C5" w:rsidRDefault="008719C5" w:rsidP="008719C5">
      <w:pPr>
        <w:spacing w:after="0" w:line="360" w:lineRule="auto"/>
        <w:ind w:firstLine="567"/>
        <w:jc w:val="center"/>
        <w:rPr>
          <w:rFonts w:ascii="Times New Roman" w:eastAsia="Times New Roman" w:hAnsi="Times New Roman" w:cs="Times New Roman"/>
          <w:color w:val="00000A"/>
          <w:sz w:val="24"/>
          <w:szCs w:val="24"/>
        </w:rPr>
      </w:pPr>
      <w:r w:rsidRPr="008719C5">
        <w:rPr>
          <w:rFonts w:ascii="Times New Roman" w:eastAsia="Times New Roman" w:hAnsi="Times New Roman" w:cs="Times New Roman"/>
          <w:b/>
          <w:bCs/>
          <w:color w:val="00000A"/>
          <w:sz w:val="24"/>
          <w:szCs w:val="24"/>
        </w:rPr>
        <w:t xml:space="preserve">II. </w:t>
      </w:r>
      <w:r w:rsidR="00883880">
        <w:rPr>
          <w:rFonts w:ascii="Times New Roman" w:eastAsia="Times New Roman" w:hAnsi="Times New Roman" w:cs="Times New Roman"/>
          <w:b/>
          <w:bCs/>
          <w:color w:val="00000A"/>
          <w:sz w:val="24"/>
          <w:szCs w:val="24"/>
        </w:rPr>
        <w:t>MOKINIŲ</w:t>
      </w:r>
      <w:r>
        <w:rPr>
          <w:rFonts w:ascii="Times New Roman" w:eastAsia="Times New Roman" w:hAnsi="Times New Roman" w:cs="Times New Roman"/>
          <w:b/>
          <w:bCs/>
          <w:color w:val="00000A"/>
          <w:sz w:val="24"/>
          <w:szCs w:val="24"/>
        </w:rPr>
        <w:t xml:space="preserve"> </w:t>
      </w:r>
      <w:r w:rsidRPr="008719C5">
        <w:rPr>
          <w:rFonts w:ascii="Times New Roman" w:eastAsia="Times New Roman" w:hAnsi="Times New Roman" w:cs="Times New Roman"/>
          <w:b/>
          <w:bCs/>
          <w:color w:val="00000A"/>
          <w:sz w:val="24"/>
          <w:szCs w:val="24"/>
        </w:rPr>
        <w:t>APŽIŪROS</w:t>
      </w:r>
      <w:r>
        <w:rPr>
          <w:rFonts w:ascii="Times New Roman" w:eastAsia="Times New Roman" w:hAnsi="Times New Roman" w:cs="Times New Roman"/>
          <w:b/>
          <w:bCs/>
          <w:color w:val="00000A"/>
          <w:sz w:val="24"/>
          <w:szCs w:val="24"/>
        </w:rPr>
        <w:t xml:space="preserve"> DĖL</w:t>
      </w:r>
      <w:r w:rsidRPr="008719C5">
        <w:rPr>
          <w:rFonts w:ascii="Times New Roman" w:eastAsia="Times New Roman" w:hAnsi="Times New Roman" w:cs="Times New Roman"/>
          <w:b/>
          <w:bCs/>
          <w:color w:val="00000A"/>
          <w:sz w:val="24"/>
          <w:szCs w:val="24"/>
        </w:rPr>
        <w:t xml:space="preserve"> ASMENS HIGIENOS</w:t>
      </w:r>
      <w:r>
        <w:rPr>
          <w:rFonts w:ascii="Times New Roman" w:eastAsia="Times New Roman" w:hAnsi="Times New Roman" w:cs="Times New Roman"/>
          <w:b/>
          <w:bCs/>
          <w:color w:val="00000A"/>
          <w:sz w:val="24"/>
          <w:szCs w:val="24"/>
        </w:rPr>
        <w:t xml:space="preserve">  EIGA</w:t>
      </w:r>
    </w:p>
    <w:p w:rsidR="008719C5" w:rsidRPr="008719C5" w:rsidRDefault="008719C5" w:rsidP="008719C5">
      <w:pPr>
        <w:spacing w:after="0" w:line="360" w:lineRule="auto"/>
        <w:ind w:firstLine="567"/>
        <w:jc w:val="both"/>
        <w:rPr>
          <w:rFonts w:ascii="Times New Roman" w:eastAsia="Times New Roman" w:hAnsi="Times New Roman" w:cs="Times New Roman"/>
          <w:color w:val="00000A"/>
          <w:sz w:val="24"/>
          <w:szCs w:val="24"/>
        </w:rPr>
      </w:pPr>
    </w:p>
    <w:p w:rsidR="008719C5" w:rsidRPr="008719C5" w:rsidRDefault="00B36E60" w:rsidP="008719C5">
      <w:pPr>
        <w:spacing w:after="0" w:line="360" w:lineRule="auto"/>
        <w:ind w:firstLine="567"/>
        <w:jc w:val="both"/>
        <w:rPr>
          <w:rFonts w:ascii="Times New Roman" w:eastAsia="Times New Roman" w:hAnsi="Times New Roman" w:cs="Times New Roman"/>
          <w:color w:val="00000A"/>
          <w:sz w:val="24"/>
          <w:szCs w:val="24"/>
          <w:lang w:val="en-US"/>
        </w:rPr>
      </w:pPr>
      <w:r>
        <w:rPr>
          <w:rFonts w:ascii="Times New Roman" w:eastAsia="Times New Roman" w:hAnsi="Times New Roman" w:cs="Times New Roman"/>
          <w:color w:val="00000A"/>
          <w:sz w:val="24"/>
          <w:szCs w:val="24"/>
          <w:lang w:val="en-US"/>
        </w:rPr>
        <w:t>4</w:t>
      </w:r>
      <w:r w:rsidR="008719C5">
        <w:rPr>
          <w:rFonts w:ascii="Times New Roman" w:eastAsia="Times New Roman" w:hAnsi="Times New Roman" w:cs="Times New Roman"/>
          <w:color w:val="00000A"/>
          <w:sz w:val="24"/>
          <w:szCs w:val="24"/>
          <w:lang w:val="en-US"/>
        </w:rPr>
        <w:t xml:space="preserve">. </w:t>
      </w:r>
      <w:proofErr w:type="spellStart"/>
      <w:r w:rsidR="008719C5">
        <w:rPr>
          <w:rFonts w:ascii="Times New Roman" w:eastAsia="Times New Roman" w:hAnsi="Times New Roman" w:cs="Times New Roman"/>
          <w:color w:val="00000A"/>
          <w:sz w:val="24"/>
          <w:szCs w:val="24"/>
          <w:lang w:val="en-US"/>
        </w:rPr>
        <w:t>Mokinių</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sidRPr="008719C5">
        <w:rPr>
          <w:rFonts w:ascii="Times New Roman" w:eastAsia="Times New Roman" w:hAnsi="Times New Roman" w:cs="Times New Roman"/>
          <w:color w:val="00000A"/>
          <w:sz w:val="24"/>
          <w:szCs w:val="24"/>
          <w:lang w:val="en-US"/>
        </w:rPr>
        <w:t>asmens</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sidRPr="008719C5">
        <w:rPr>
          <w:rFonts w:ascii="Times New Roman" w:eastAsia="Times New Roman" w:hAnsi="Times New Roman" w:cs="Times New Roman"/>
          <w:color w:val="00000A"/>
          <w:sz w:val="24"/>
          <w:szCs w:val="24"/>
          <w:lang w:val="en-US"/>
        </w:rPr>
        <w:t>higienos</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sidRPr="008719C5">
        <w:rPr>
          <w:rFonts w:ascii="Times New Roman" w:eastAsia="Times New Roman" w:hAnsi="Times New Roman" w:cs="Times New Roman"/>
          <w:color w:val="00000A"/>
          <w:sz w:val="24"/>
          <w:szCs w:val="24"/>
          <w:lang w:val="en-US"/>
        </w:rPr>
        <w:t>apžiūra</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Pr>
          <w:rFonts w:ascii="Times New Roman" w:eastAsia="Times New Roman" w:hAnsi="Times New Roman" w:cs="Times New Roman"/>
          <w:color w:val="00000A"/>
          <w:sz w:val="24"/>
          <w:szCs w:val="24"/>
          <w:lang w:val="en-US"/>
        </w:rPr>
        <w:t>Mokykloje</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sidRPr="008719C5">
        <w:rPr>
          <w:rFonts w:ascii="Times New Roman" w:eastAsia="Times New Roman" w:hAnsi="Times New Roman" w:cs="Times New Roman"/>
          <w:color w:val="00000A"/>
          <w:sz w:val="24"/>
          <w:szCs w:val="24"/>
          <w:lang w:val="en-US"/>
        </w:rPr>
        <w:t>vykdoma</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sidRPr="008719C5">
        <w:rPr>
          <w:rFonts w:ascii="Times New Roman" w:eastAsia="Times New Roman" w:hAnsi="Times New Roman" w:cs="Times New Roman"/>
          <w:color w:val="00000A"/>
          <w:sz w:val="24"/>
          <w:szCs w:val="24"/>
          <w:lang w:val="en-US"/>
        </w:rPr>
        <w:t>gavus</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Pr>
          <w:rFonts w:ascii="Times New Roman" w:eastAsia="Times New Roman" w:hAnsi="Times New Roman" w:cs="Times New Roman"/>
          <w:color w:val="00000A"/>
          <w:sz w:val="24"/>
          <w:szCs w:val="24"/>
          <w:lang w:val="en-US"/>
        </w:rPr>
        <w:t>išankstinį</w:t>
      </w:r>
      <w:proofErr w:type="spellEnd"/>
      <w:r w:rsidR="008719C5">
        <w:rPr>
          <w:rFonts w:ascii="Times New Roman" w:eastAsia="Times New Roman" w:hAnsi="Times New Roman" w:cs="Times New Roman"/>
          <w:color w:val="00000A"/>
          <w:sz w:val="24"/>
          <w:szCs w:val="24"/>
          <w:lang w:val="en-US"/>
        </w:rPr>
        <w:t xml:space="preserve"> </w:t>
      </w:r>
      <w:proofErr w:type="spellStart"/>
      <w:r w:rsidR="008719C5">
        <w:rPr>
          <w:rFonts w:ascii="Times New Roman" w:eastAsia="Times New Roman" w:hAnsi="Times New Roman" w:cs="Times New Roman"/>
          <w:color w:val="00000A"/>
          <w:sz w:val="24"/>
          <w:szCs w:val="24"/>
          <w:lang w:val="en-US"/>
        </w:rPr>
        <w:t>tėvų</w:t>
      </w:r>
      <w:proofErr w:type="spellEnd"/>
      <w:r w:rsidR="008719C5">
        <w:rPr>
          <w:rFonts w:ascii="Times New Roman" w:eastAsia="Times New Roman" w:hAnsi="Times New Roman" w:cs="Times New Roman"/>
          <w:color w:val="00000A"/>
          <w:sz w:val="24"/>
          <w:szCs w:val="24"/>
          <w:lang w:val="en-US"/>
        </w:rPr>
        <w:t xml:space="preserve"> </w:t>
      </w:r>
      <w:proofErr w:type="spellStart"/>
      <w:r w:rsidR="008719C5" w:rsidRPr="008719C5">
        <w:rPr>
          <w:rFonts w:ascii="Times New Roman" w:eastAsia="Times New Roman" w:hAnsi="Times New Roman" w:cs="Times New Roman"/>
          <w:color w:val="00000A"/>
          <w:sz w:val="24"/>
          <w:szCs w:val="24"/>
          <w:lang w:val="en-US"/>
        </w:rPr>
        <w:t>sutikimą</w:t>
      </w:r>
      <w:proofErr w:type="spellEnd"/>
      <w:r w:rsidR="008719C5">
        <w:rPr>
          <w:rFonts w:ascii="Times New Roman" w:eastAsia="Times New Roman" w:hAnsi="Times New Roman" w:cs="Times New Roman"/>
          <w:color w:val="00000A"/>
          <w:sz w:val="24"/>
          <w:szCs w:val="24"/>
          <w:lang w:val="en-US"/>
        </w:rPr>
        <w:t xml:space="preserve">, </w:t>
      </w:r>
      <w:proofErr w:type="spellStart"/>
      <w:r w:rsidR="008719C5">
        <w:rPr>
          <w:rFonts w:ascii="Times New Roman" w:eastAsia="Times New Roman" w:hAnsi="Times New Roman" w:cs="Times New Roman"/>
          <w:color w:val="00000A"/>
          <w:sz w:val="24"/>
          <w:szCs w:val="24"/>
          <w:lang w:val="en-US"/>
        </w:rPr>
        <w:t>leidžiantį</w:t>
      </w:r>
      <w:proofErr w:type="spellEnd"/>
      <w:r w:rsidR="008719C5">
        <w:rPr>
          <w:rFonts w:ascii="Times New Roman" w:eastAsia="Times New Roman" w:hAnsi="Times New Roman" w:cs="Times New Roman"/>
          <w:color w:val="00000A"/>
          <w:sz w:val="24"/>
          <w:szCs w:val="24"/>
          <w:lang w:val="en-US"/>
        </w:rPr>
        <w:t xml:space="preserve"> </w:t>
      </w:r>
      <w:proofErr w:type="spellStart"/>
      <w:r w:rsidR="008719C5">
        <w:rPr>
          <w:rFonts w:ascii="Times New Roman" w:eastAsia="Times New Roman" w:hAnsi="Times New Roman" w:cs="Times New Roman"/>
          <w:color w:val="00000A"/>
          <w:sz w:val="24"/>
          <w:szCs w:val="24"/>
          <w:lang w:val="en-US"/>
        </w:rPr>
        <w:t>atlikti</w:t>
      </w:r>
      <w:proofErr w:type="spellEnd"/>
      <w:r w:rsidR="008719C5">
        <w:rPr>
          <w:rFonts w:ascii="Times New Roman" w:eastAsia="Times New Roman" w:hAnsi="Times New Roman" w:cs="Times New Roman"/>
          <w:color w:val="00000A"/>
          <w:sz w:val="24"/>
          <w:szCs w:val="24"/>
          <w:lang w:val="en-US"/>
        </w:rPr>
        <w:t xml:space="preserve"> </w:t>
      </w:r>
      <w:proofErr w:type="spellStart"/>
      <w:r w:rsidR="008719C5">
        <w:rPr>
          <w:rFonts w:ascii="Times New Roman" w:eastAsia="Times New Roman" w:hAnsi="Times New Roman" w:cs="Times New Roman"/>
          <w:color w:val="00000A"/>
          <w:sz w:val="24"/>
          <w:szCs w:val="24"/>
          <w:lang w:val="en-US"/>
        </w:rPr>
        <w:t>mokinio</w:t>
      </w:r>
      <w:proofErr w:type="spellEnd"/>
      <w:r w:rsidR="008719C5">
        <w:rPr>
          <w:rFonts w:ascii="Times New Roman" w:eastAsia="Times New Roman" w:hAnsi="Times New Roman" w:cs="Times New Roman"/>
          <w:color w:val="00000A"/>
          <w:sz w:val="24"/>
          <w:szCs w:val="24"/>
          <w:lang w:val="en-US"/>
        </w:rPr>
        <w:t xml:space="preserve"> </w:t>
      </w:r>
      <w:proofErr w:type="spellStart"/>
      <w:r w:rsidR="008719C5">
        <w:rPr>
          <w:rFonts w:ascii="Times New Roman" w:eastAsia="Times New Roman" w:hAnsi="Times New Roman" w:cs="Times New Roman"/>
          <w:color w:val="00000A"/>
          <w:sz w:val="24"/>
          <w:szCs w:val="24"/>
          <w:lang w:val="en-US"/>
        </w:rPr>
        <w:t>apžiūrą</w:t>
      </w:r>
      <w:proofErr w:type="spellEnd"/>
      <w:r w:rsidR="008719C5">
        <w:rPr>
          <w:rFonts w:ascii="Times New Roman" w:eastAsia="Times New Roman" w:hAnsi="Times New Roman" w:cs="Times New Roman"/>
          <w:color w:val="00000A"/>
          <w:sz w:val="24"/>
          <w:szCs w:val="24"/>
          <w:lang w:val="en-US"/>
        </w:rPr>
        <w:t xml:space="preserve"> </w:t>
      </w:r>
      <w:proofErr w:type="spellStart"/>
      <w:proofErr w:type="gramStart"/>
      <w:r w:rsidR="008719C5">
        <w:rPr>
          <w:rFonts w:ascii="Times New Roman" w:eastAsia="Times New Roman" w:hAnsi="Times New Roman" w:cs="Times New Roman"/>
          <w:color w:val="00000A"/>
          <w:sz w:val="24"/>
          <w:szCs w:val="24"/>
          <w:lang w:val="en-US"/>
        </w:rPr>
        <w:t>dėl</w:t>
      </w:r>
      <w:proofErr w:type="spellEnd"/>
      <w:proofErr w:type="gramEnd"/>
      <w:r w:rsidR="008719C5">
        <w:rPr>
          <w:rFonts w:ascii="Times New Roman" w:eastAsia="Times New Roman" w:hAnsi="Times New Roman" w:cs="Times New Roman"/>
          <w:color w:val="00000A"/>
          <w:sz w:val="24"/>
          <w:szCs w:val="24"/>
          <w:lang w:val="en-US"/>
        </w:rPr>
        <w:t xml:space="preserve"> </w:t>
      </w:r>
      <w:proofErr w:type="spellStart"/>
      <w:r w:rsidR="008719C5">
        <w:rPr>
          <w:rFonts w:ascii="Times New Roman" w:eastAsia="Times New Roman" w:hAnsi="Times New Roman" w:cs="Times New Roman"/>
          <w:color w:val="00000A"/>
          <w:sz w:val="24"/>
          <w:szCs w:val="24"/>
          <w:lang w:val="en-US"/>
        </w:rPr>
        <w:t>jo</w:t>
      </w:r>
      <w:proofErr w:type="spellEnd"/>
      <w:r w:rsidR="008719C5">
        <w:rPr>
          <w:rFonts w:ascii="Times New Roman" w:eastAsia="Times New Roman" w:hAnsi="Times New Roman" w:cs="Times New Roman"/>
          <w:color w:val="00000A"/>
          <w:sz w:val="24"/>
          <w:szCs w:val="24"/>
          <w:lang w:val="en-US"/>
        </w:rPr>
        <w:t xml:space="preserve"> </w:t>
      </w:r>
      <w:proofErr w:type="spellStart"/>
      <w:r w:rsidR="008719C5">
        <w:rPr>
          <w:rFonts w:ascii="Times New Roman" w:eastAsia="Times New Roman" w:hAnsi="Times New Roman" w:cs="Times New Roman"/>
          <w:color w:val="00000A"/>
          <w:sz w:val="24"/>
          <w:szCs w:val="24"/>
          <w:lang w:val="en-US"/>
        </w:rPr>
        <w:t>asmens</w:t>
      </w:r>
      <w:proofErr w:type="spellEnd"/>
      <w:r w:rsidR="008719C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higienos</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pedikuliozės</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ir</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niežų</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Mokinių</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tėvai</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globėjai</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rūpintojai</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pasirašydami</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Mokymosi</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sutartį</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išsako</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savo</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sut</w:t>
      </w:r>
      <w:r w:rsidR="00883880">
        <w:rPr>
          <w:rFonts w:ascii="Times New Roman" w:eastAsia="Times New Roman" w:hAnsi="Times New Roman" w:cs="Times New Roman"/>
          <w:color w:val="00000A"/>
          <w:sz w:val="24"/>
          <w:szCs w:val="24"/>
          <w:lang w:val="en-US"/>
        </w:rPr>
        <w:t>ikimą</w:t>
      </w:r>
      <w:proofErr w:type="spellEnd"/>
      <w:r w:rsidR="00883880">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Mokykloje</w:t>
      </w:r>
      <w:proofErr w:type="spellEnd"/>
      <w:r w:rsidR="00883880">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vykdyti</w:t>
      </w:r>
      <w:proofErr w:type="spellEnd"/>
      <w:r w:rsidR="00883880">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mokinių</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higienos</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ir</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švaros</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patikrinimo</w:t>
      </w:r>
      <w:proofErr w:type="spellEnd"/>
      <w:r w:rsidR="00302D05">
        <w:rPr>
          <w:rFonts w:ascii="Times New Roman" w:eastAsia="Times New Roman" w:hAnsi="Times New Roman" w:cs="Times New Roman"/>
          <w:color w:val="00000A"/>
          <w:sz w:val="24"/>
          <w:szCs w:val="24"/>
          <w:lang w:val="en-US"/>
        </w:rPr>
        <w:t xml:space="preserve"> </w:t>
      </w:r>
      <w:proofErr w:type="spellStart"/>
      <w:r w:rsidR="00302D05">
        <w:rPr>
          <w:rFonts w:ascii="Times New Roman" w:eastAsia="Times New Roman" w:hAnsi="Times New Roman" w:cs="Times New Roman"/>
          <w:color w:val="00000A"/>
          <w:sz w:val="24"/>
          <w:szCs w:val="24"/>
          <w:lang w:val="en-US"/>
        </w:rPr>
        <w:t>procedūras</w:t>
      </w:r>
      <w:proofErr w:type="spellEnd"/>
      <w:r w:rsidR="00302D05">
        <w:rPr>
          <w:rFonts w:ascii="Times New Roman" w:eastAsia="Times New Roman" w:hAnsi="Times New Roman" w:cs="Times New Roman"/>
          <w:color w:val="00000A"/>
          <w:sz w:val="24"/>
          <w:szCs w:val="24"/>
          <w:lang w:val="en-US"/>
        </w:rPr>
        <w:t>.</w:t>
      </w:r>
      <w:r w:rsidR="008719C5" w:rsidRPr="008719C5">
        <w:rPr>
          <w:rFonts w:ascii="Times New Roman" w:eastAsia="Times New Roman" w:hAnsi="Times New Roman" w:cs="Times New Roman"/>
          <w:color w:val="00000A"/>
          <w:sz w:val="24"/>
          <w:szCs w:val="24"/>
          <w:lang w:val="en-US"/>
        </w:rPr>
        <w:t xml:space="preserve"> </w:t>
      </w:r>
    </w:p>
    <w:p w:rsidR="00EC01DF" w:rsidRDefault="00B36E60" w:rsidP="00EC01DF">
      <w:pPr>
        <w:spacing w:after="0" w:line="360" w:lineRule="auto"/>
        <w:ind w:firstLine="567"/>
        <w:jc w:val="both"/>
        <w:rPr>
          <w:rFonts w:ascii="Times New Roman" w:eastAsia="Times New Roman" w:hAnsi="Times New Roman" w:cs="Times New Roman"/>
          <w:color w:val="00000A"/>
          <w:sz w:val="24"/>
          <w:szCs w:val="24"/>
          <w:lang w:val="en-US"/>
        </w:rPr>
      </w:pPr>
      <w:r>
        <w:rPr>
          <w:rFonts w:ascii="Times New Roman" w:eastAsia="Times New Roman" w:hAnsi="Times New Roman" w:cs="Times New Roman"/>
          <w:color w:val="00000A"/>
          <w:sz w:val="24"/>
          <w:szCs w:val="24"/>
          <w:lang w:val="en-US"/>
        </w:rPr>
        <w:t>5</w:t>
      </w:r>
      <w:r w:rsidR="008719C5" w:rsidRPr="008719C5">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Patikrinimą</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atlieka</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visuomenės</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sveikatos</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priežiūros</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specialistas</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vykdantis</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sveikatos</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priežiūrą</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Mokykloje</w:t>
      </w:r>
      <w:proofErr w:type="spellEnd"/>
      <w:r w:rsidR="00EC01DF">
        <w:rPr>
          <w:rFonts w:ascii="Times New Roman" w:eastAsia="Times New Roman" w:hAnsi="Times New Roman" w:cs="Times New Roman"/>
          <w:color w:val="00000A"/>
          <w:sz w:val="24"/>
          <w:szCs w:val="24"/>
          <w:lang w:val="en-US"/>
        </w:rPr>
        <w:t xml:space="preserve">, </w:t>
      </w:r>
      <w:proofErr w:type="spellStart"/>
      <w:proofErr w:type="gramStart"/>
      <w:r w:rsidR="00EC01DF">
        <w:rPr>
          <w:rFonts w:ascii="Times New Roman" w:eastAsia="Times New Roman" w:hAnsi="Times New Roman" w:cs="Times New Roman"/>
          <w:color w:val="00000A"/>
          <w:sz w:val="24"/>
          <w:szCs w:val="24"/>
          <w:lang w:val="en-US"/>
        </w:rPr>
        <w:t>jo</w:t>
      </w:r>
      <w:proofErr w:type="spellEnd"/>
      <w:proofErr w:type="gram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darbo</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Mokykloje</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metu</w:t>
      </w:r>
      <w:proofErr w:type="spellEnd"/>
      <w:r w:rsidR="00EC01DF">
        <w:rPr>
          <w:rFonts w:ascii="Times New Roman" w:eastAsia="Times New Roman" w:hAnsi="Times New Roman" w:cs="Times New Roman"/>
          <w:color w:val="00000A"/>
          <w:sz w:val="24"/>
          <w:szCs w:val="24"/>
          <w:lang w:val="en-US"/>
        </w:rPr>
        <w:t>.</w:t>
      </w:r>
    </w:p>
    <w:p w:rsidR="008719C5" w:rsidRDefault="00B36E60" w:rsidP="008719C5">
      <w:pPr>
        <w:spacing w:after="0" w:line="360" w:lineRule="auto"/>
        <w:ind w:firstLine="567"/>
        <w:jc w:val="both"/>
        <w:rPr>
          <w:rFonts w:ascii="Times New Roman" w:eastAsia="Times New Roman" w:hAnsi="Times New Roman" w:cs="Times New Roman"/>
          <w:color w:val="00000A"/>
          <w:sz w:val="24"/>
          <w:szCs w:val="24"/>
          <w:lang w:val="en-US"/>
        </w:rPr>
      </w:pPr>
      <w:r>
        <w:rPr>
          <w:rFonts w:ascii="Times New Roman" w:eastAsia="Times New Roman" w:hAnsi="Times New Roman" w:cs="Times New Roman"/>
          <w:color w:val="00000A"/>
          <w:sz w:val="24"/>
          <w:szCs w:val="24"/>
          <w:lang w:val="en-US"/>
        </w:rPr>
        <w:t>6</w:t>
      </w:r>
      <w:r w:rsidR="00EC01DF">
        <w:rPr>
          <w:rFonts w:ascii="Times New Roman" w:eastAsia="Times New Roman" w:hAnsi="Times New Roman" w:cs="Times New Roman"/>
          <w:color w:val="00000A"/>
          <w:sz w:val="24"/>
          <w:szCs w:val="24"/>
          <w:lang w:val="en-US"/>
        </w:rPr>
        <w:t xml:space="preserve">. </w:t>
      </w:r>
      <w:proofErr w:type="spellStart"/>
      <w:r w:rsidR="008719C5" w:rsidRPr="008719C5">
        <w:rPr>
          <w:rFonts w:ascii="Times New Roman" w:eastAsia="Times New Roman" w:hAnsi="Times New Roman" w:cs="Times New Roman"/>
          <w:color w:val="00000A"/>
          <w:sz w:val="24"/>
          <w:szCs w:val="24"/>
          <w:lang w:val="en-US"/>
        </w:rPr>
        <w:t>Visuomenės</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sidRPr="008719C5">
        <w:rPr>
          <w:rFonts w:ascii="Times New Roman" w:eastAsia="Times New Roman" w:hAnsi="Times New Roman" w:cs="Times New Roman"/>
          <w:color w:val="00000A"/>
          <w:sz w:val="24"/>
          <w:szCs w:val="24"/>
          <w:lang w:val="en-US"/>
        </w:rPr>
        <w:t>sveikatos</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sidRPr="008719C5">
        <w:rPr>
          <w:rFonts w:ascii="Times New Roman" w:eastAsia="Times New Roman" w:hAnsi="Times New Roman" w:cs="Times New Roman"/>
          <w:color w:val="00000A"/>
          <w:sz w:val="24"/>
          <w:szCs w:val="24"/>
          <w:lang w:val="en-US"/>
        </w:rPr>
        <w:t>priežiūros</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sidRPr="008719C5">
        <w:rPr>
          <w:rFonts w:ascii="Times New Roman" w:eastAsia="Times New Roman" w:hAnsi="Times New Roman" w:cs="Times New Roman"/>
          <w:color w:val="00000A"/>
          <w:sz w:val="24"/>
          <w:szCs w:val="24"/>
          <w:lang w:val="en-US"/>
        </w:rPr>
        <w:t>spec</w:t>
      </w:r>
      <w:r w:rsidR="00EC01DF">
        <w:rPr>
          <w:rFonts w:ascii="Times New Roman" w:eastAsia="Times New Roman" w:hAnsi="Times New Roman" w:cs="Times New Roman"/>
          <w:color w:val="00000A"/>
          <w:sz w:val="24"/>
          <w:szCs w:val="24"/>
          <w:lang w:val="en-US"/>
        </w:rPr>
        <w:t>ialistas</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profilaktinį</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mokinių</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sidRPr="008719C5">
        <w:rPr>
          <w:rFonts w:ascii="Times New Roman" w:eastAsia="Times New Roman" w:hAnsi="Times New Roman" w:cs="Times New Roman"/>
          <w:color w:val="00000A"/>
          <w:sz w:val="24"/>
          <w:szCs w:val="24"/>
          <w:lang w:val="en-US"/>
        </w:rPr>
        <w:t>tikrinimą</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sidRPr="008719C5">
        <w:rPr>
          <w:rFonts w:ascii="Times New Roman" w:eastAsia="Times New Roman" w:hAnsi="Times New Roman" w:cs="Times New Roman"/>
          <w:color w:val="00000A"/>
          <w:sz w:val="24"/>
          <w:szCs w:val="24"/>
          <w:lang w:val="en-US"/>
        </w:rPr>
        <w:t>dėl</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sidRPr="008719C5">
        <w:rPr>
          <w:rFonts w:ascii="Times New Roman" w:eastAsia="Times New Roman" w:hAnsi="Times New Roman" w:cs="Times New Roman"/>
          <w:color w:val="00000A"/>
          <w:sz w:val="24"/>
          <w:szCs w:val="24"/>
          <w:lang w:val="en-US"/>
        </w:rPr>
        <w:t>pe</w:t>
      </w:r>
      <w:r w:rsidR="00883880">
        <w:rPr>
          <w:rFonts w:ascii="Times New Roman" w:eastAsia="Times New Roman" w:hAnsi="Times New Roman" w:cs="Times New Roman"/>
          <w:color w:val="00000A"/>
          <w:sz w:val="24"/>
          <w:szCs w:val="24"/>
          <w:lang w:val="en-US"/>
        </w:rPr>
        <w:t>dikuliozės</w:t>
      </w:r>
      <w:proofErr w:type="spellEnd"/>
      <w:r w:rsidR="00883880">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organizuoja</w:t>
      </w:r>
      <w:proofErr w:type="spellEnd"/>
      <w:r w:rsidR="00883880">
        <w:rPr>
          <w:rFonts w:ascii="Times New Roman" w:eastAsia="Times New Roman" w:hAnsi="Times New Roman" w:cs="Times New Roman"/>
          <w:color w:val="00000A"/>
          <w:sz w:val="24"/>
          <w:szCs w:val="24"/>
          <w:lang w:val="en-US"/>
        </w:rPr>
        <w:t xml:space="preserve"> 1 </w:t>
      </w:r>
      <w:proofErr w:type="spellStart"/>
      <w:r w:rsidR="00883880">
        <w:rPr>
          <w:rFonts w:ascii="Times New Roman" w:eastAsia="Times New Roman" w:hAnsi="Times New Roman" w:cs="Times New Roman"/>
          <w:color w:val="00000A"/>
          <w:sz w:val="24"/>
          <w:szCs w:val="24"/>
          <w:lang w:val="en-US"/>
        </w:rPr>
        <w:t>kartą</w:t>
      </w:r>
      <w:proofErr w:type="spellEnd"/>
      <w:r w:rsidR="00883880">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pusmetyj</w:t>
      </w:r>
      <w:r w:rsidR="008719C5" w:rsidRPr="008719C5">
        <w:rPr>
          <w:rFonts w:ascii="Times New Roman" w:eastAsia="Times New Roman" w:hAnsi="Times New Roman" w:cs="Times New Roman"/>
          <w:color w:val="00000A"/>
          <w:sz w:val="24"/>
          <w:szCs w:val="24"/>
          <w:lang w:val="en-US"/>
        </w:rPr>
        <w:t>e</w:t>
      </w:r>
      <w:proofErr w:type="spellEnd"/>
      <w:r w:rsidR="00883880">
        <w:rPr>
          <w:rFonts w:ascii="Times New Roman" w:eastAsia="Times New Roman" w:hAnsi="Times New Roman" w:cs="Times New Roman"/>
          <w:color w:val="00000A"/>
          <w:sz w:val="24"/>
          <w:szCs w:val="24"/>
          <w:lang w:val="en-US"/>
        </w:rPr>
        <w:t xml:space="preserve"> </w:t>
      </w:r>
      <w:proofErr w:type="spellStart"/>
      <w:r w:rsidR="007A60CF">
        <w:rPr>
          <w:rFonts w:ascii="Times New Roman" w:eastAsia="Times New Roman" w:hAnsi="Times New Roman" w:cs="Times New Roman"/>
          <w:color w:val="00000A"/>
          <w:sz w:val="24"/>
          <w:szCs w:val="24"/>
          <w:lang w:val="en-US"/>
        </w:rPr>
        <w:t>po</w:t>
      </w:r>
      <w:proofErr w:type="spellEnd"/>
      <w:r w:rsidR="007A60CF">
        <w:rPr>
          <w:rFonts w:ascii="Times New Roman" w:eastAsia="Times New Roman" w:hAnsi="Times New Roman" w:cs="Times New Roman"/>
          <w:color w:val="00000A"/>
          <w:sz w:val="24"/>
          <w:szCs w:val="24"/>
          <w:lang w:val="en-US"/>
        </w:rPr>
        <w:t xml:space="preserve"> </w:t>
      </w:r>
      <w:proofErr w:type="spellStart"/>
      <w:r w:rsidR="007A60CF">
        <w:rPr>
          <w:rFonts w:ascii="Times New Roman" w:eastAsia="Times New Roman" w:hAnsi="Times New Roman" w:cs="Times New Roman"/>
          <w:color w:val="00000A"/>
          <w:sz w:val="24"/>
          <w:szCs w:val="24"/>
          <w:lang w:val="en-US"/>
        </w:rPr>
        <w:t>vasaros</w:t>
      </w:r>
      <w:proofErr w:type="spellEnd"/>
      <w:r w:rsidR="007A60CF">
        <w:rPr>
          <w:rFonts w:ascii="Times New Roman" w:eastAsia="Times New Roman" w:hAnsi="Times New Roman" w:cs="Times New Roman"/>
          <w:color w:val="00000A"/>
          <w:sz w:val="24"/>
          <w:szCs w:val="24"/>
          <w:lang w:val="en-US"/>
        </w:rPr>
        <w:t xml:space="preserve"> </w:t>
      </w:r>
      <w:proofErr w:type="spellStart"/>
      <w:r w:rsidR="007A60CF">
        <w:rPr>
          <w:rFonts w:ascii="Times New Roman" w:eastAsia="Times New Roman" w:hAnsi="Times New Roman" w:cs="Times New Roman"/>
          <w:color w:val="00000A"/>
          <w:sz w:val="24"/>
          <w:szCs w:val="24"/>
          <w:lang w:val="en-US"/>
        </w:rPr>
        <w:t>ir</w:t>
      </w:r>
      <w:proofErr w:type="spellEnd"/>
      <w:r w:rsidR="007A60CF">
        <w:rPr>
          <w:rFonts w:ascii="Times New Roman" w:eastAsia="Times New Roman" w:hAnsi="Times New Roman" w:cs="Times New Roman"/>
          <w:color w:val="00000A"/>
          <w:sz w:val="24"/>
          <w:szCs w:val="24"/>
          <w:lang w:val="en-US"/>
        </w:rPr>
        <w:t xml:space="preserve"> </w:t>
      </w:r>
      <w:proofErr w:type="spellStart"/>
      <w:r w:rsidR="007A60CF">
        <w:rPr>
          <w:rFonts w:ascii="Times New Roman" w:eastAsia="Times New Roman" w:hAnsi="Times New Roman" w:cs="Times New Roman"/>
          <w:color w:val="00000A"/>
          <w:sz w:val="24"/>
          <w:szCs w:val="24"/>
          <w:lang w:val="en-US"/>
        </w:rPr>
        <w:t>žiemos</w:t>
      </w:r>
      <w:proofErr w:type="spellEnd"/>
      <w:r w:rsidR="007A60CF">
        <w:rPr>
          <w:rFonts w:ascii="Times New Roman" w:eastAsia="Times New Roman" w:hAnsi="Times New Roman" w:cs="Times New Roman"/>
          <w:color w:val="00000A"/>
          <w:sz w:val="24"/>
          <w:szCs w:val="24"/>
          <w:lang w:val="en-US"/>
        </w:rPr>
        <w:t xml:space="preserve"> </w:t>
      </w:r>
      <w:proofErr w:type="spellStart"/>
      <w:r w:rsidR="007A60CF">
        <w:rPr>
          <w:rFonts w:ascii="Times New Roman" w:eastAsia="Times New Roman" w:hAnsi="Times New Roman" w:cs="Times New Roman"/>
          <w:color w:val="00000A"/>
          <w:sz w:val="24"/>
          <w:szCs w:val="24"/>
          <w:lang w:val="en-US"/>
        </w:rPr>
        <w:t>atostogų</w:t>
      </w:r>
      <w:proofErr w:type="spellEnd"/>
      <w:r w:rsidR="007A60CF">
        <w:rPr>
          <w:rFonts w:ascii="Times New Roman" w:eastAsia="Times New Roman" w:hAnsi="Times New Roman" w:cs="Times New Roman"/>
          <w:color w:val="00000A"/>
          <w:sz w:val="24"/>
          <w:szCs w:val="24"/>
          <w:lang w:val="en-US"/>
        </w:rPr>
        <w:t xml:space="preserve"> </w:t>
      </w:r>
      <w:r w:rsidR="00883880">
        <w:rPr>
          <w:rFonts w:ascii="Times New Roman" w:eastAsia="Times New Roman" w:hAnsi="Times New Roman" w:cs="Times New Roman"/>
          <w:color w:val="00000A"/>
          <w:sz w:val="24"/>
          <w:szCs w:val="24"/>
          <w:lang w:val="en-US"/>
        </w:rPr>
        <w:t>(</w:t>
      </w:r>
      <w:r w:rsidR="00DE0D1A">
        <w:rPr>
          <w:rFonts w:ascii="Times New Roman" w:eastAsia="Times New Roman" w:hAnsi="Times New Roman" w:cs="Times New Roman"/>
          <w:color w:val="00000A"/>
          <w:sz w:val="24"/>
          <w:szCs w:val="24"/>
          <w:lang w:val="en-US"/>
        </w:rPr>
        <w:t xml:space="preserve">PUG, 1-4 kl. </w:t>
      </w:r>
      <w:proofErr w:type="spellStart"/>
      <w:r w:rsidR="00DE0D1A">
        <w:rPr>
          <w:rFonts w:ascii="Times New Roman" w:eastAsia="Times New Roman" w:hAnsi="Times New Roman" w:cs="Times New Roman"/>
          <w:color w:val="00000A"/>
          <w:sz w:val="24"/>
          <w:szCs w:val="24"/>
          <w:lang w:val="en-US"/>
        </w:rPr>
        <w:t>mokiniams</w:t>
      </w:r>
      <w:proofErr w:type="spellEnd"/>
      <w:r w:rsidR="00DE0D1A">
        <w:rPr>
          <w:rFonts w:ascii="Times New Roman" w:eastAsia="Times New Roman" w:hAnsi="Times New Roman" w:cs="Times New Roman"/>
          <w:color w:val="00000A"/>
          <w:sz w:val="24"/>
          <w:szCs w:val="24"/>
          <w:lang w:val="en-US"/>
        </w:rPr>
        <w:t xml:space="preserve">) </w:t>
      </w:r>
      <w:proofErr w:type="spellStart"/>
      <w:r w:rsidR="00DE0D1A">
        <w:rPr>
          <w:rFonts w:ascii="Times New Roman" w:eastAsia="Times New Roman" w:hAnsi="Times New Roman" w:cs="Times New Roman"/>
          <w:color w:val="00000A"/>
          <w:sz w:val="24"/>
          <w:szCs w:val="24"/>
          <w:lang w:val="en-US"/>
        </w:rPr>
        <w:t>ir</w:t>
      </w:r>
      <w:proofErr w:type="spellEnd"/>
      <w:r w:rsidR="00DE0D1A">
        <w:rPr>
          <w:rFonts w:ascii="Times New Roman" w:eastAsia="Times New Roman" w:hAnsi="Times New Roman" w:cs="Times New Roman"/>
          <w:color w:val="00000A"/>
          <w:sz w:val="24"/>
          <w:szCs w:val="24"/>
          <w:lang w:val="en-US"/>
        </w:rPr>
        <w:t xml:space="preserve"> </w:t>
      </w:r>
      <w:proofErr w:type="spellStart"/>
      <w:r w:rsidR="00DE0D1A">
        <w:rPr>
          <w:rFonts w:ascii="Times New Roman" w:eastAsia="Times New Roman" w:hAnsi="Times New Roman" w:cs="Times New Roman"/>
          <w:color w:val="00000A"/>
          <w:sz w:val="24"/>
          <w:szCs w:val="24"/>
          <w:lang w:val="en-US"/>
        </w:rPr>
        <w:t>pagal</w:t>
      </w:r>
      <w:proofErr w:type="spellEnd"/>
      <w:r w:rsidR="00DE0D1A">
        <w:rPr>
          <w:rFonts w:ascii="Times New Roman" w:eastAsia="Times New Roman" w:hAnsi="Times New Roman" w:cs="Times New Roman"/>
          <w:color w:val="00000A"/>
          <w:sz w:val="24"/>
          <w:szCs w:val="24"/>
          <w:lang w:val="en-US"/>
        </w:rPr>
        <w:t xml:space="preserve"> </w:t>
      </w:r>
      <w:proofErr w:type="spellStart"/>
      <w:r w:rsidR="00DE0D1A">
        <w:rPr>
          <w:rFonts w:ascii="Times New Roman" w:eastAsia="Times New Roman" w:hAnsi="Times New Roman" w:cs="Times New Roman"/>
          <w:color w:val="00000A"/>
          <w:sz w:val="24"/>
          <w:szCs w:val="24"/>
          <w:lang w:val="en-US"/>
        </w:rPr>
        <w:t>epidemiologines</w:t>
      </w:r>
      <w:proofErr w:type="spellEnd"/>
      <w:r w:rsidR="00DE0D1A">
        <w:rPr>
          <w:rFonts w:ascii="Times New Roman" w:eastAsia="Times New Roman" w:hAnsi="Times New Roman" w:cs="Times New Roman"/>
          <w:color w:val="00000A"/>
          <w:sz w:val="24"/>
          <w:szCs w:val="24"/>
          <w:lang w:val="en-US"/>
        </w:rPr>
        <w:t xml:space="preserve"> </w:t>
      </w:r>
      <w:proofErr w:type="spellStart"/>
      <w:r w:rsidR="00DE0D1A">
        <w:rPr>
          <w:rFonts w:ascii="Times New Roman" w:eastAsia="Times New Roman" w:hAnsi="Times New Roman" w:cs="Times New Roman"/>
          <w:color w:val="00000A"/>
          <w:sz w:val="24"/>
          <w:szCs w:val="24"/>
          <w:lang w:val="en-US"/>
        </w:rPr>
        <w:t>reikmes</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sidRPr="008719C5">
        <w:rPr>
          <w:rFonts w:ascii="Times New Roman" w:eastAsia="Times New Roman" w:hAnsi="Times New Roman" w:cs="Times New Roman"/>
          <w:color w:val="00000A"/>
          <w:sz w:val="24"/>
          <w:szCs w:val="24"/>
          <w:lang w:val="en-US"/>
        </w:rPr>
        <w:t>niežų</w:t>
      </w:r>
      <w:proofErr w:type="spellEnd"/>
      <w:r w:rsidR="008719C5" w:rsidRPr="008719C5">
        <w:rPr>
          <w:rFonts w:ascii="Times New Roman" w:eastAsia="Times New Roman" w:hAnsi="Times New Roman" w:cs="Times New Roman"/>
          <w:color w:val="00000A"/>
          <w:sz w:val="24"/>
          <w:szCs w:val="24"/>
          <w:lang w:val="en-US"/>
        </w:rPr>
        <w:t xml:space="preserve"> - </w:t>
      </w:r>
      <w:proofErr w:type="spellStart"/>
      <w:r w:rsidR="008719C5" w:rsidRPr="008719C5">
        <w:rPr>
          <w:rFonts w:ascii="Times New Roman" w:eastAsia="Times New Roman" w:hAnsi="Times New Roman" w:cs="Times New Roman"/>
          <w:color w:val="00000A"/>
          <w:sz w:val="24"/>
          <w:szCs w:val="24"/>
          <w:lang w:val="en-US"/>
        </w:rPr>
        <w:t>pagal</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sidRPr="008719C5">
        <w:rPr>
          <w:rFonts w:ascii="Times New Roman" w:eastAsia="Times New Roman" w:hAnsi="Times New Roman" w:cs="Times New Roman"/>
          <w:color w:val="00000A"/>
          <w:sz w:val="24"/>
          <w:szCs w:val="24"/>
          <w:lang w:val="en-US"/>
        </w:rPr>
        <w:t>epidemiologines</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sidRPr="008719C5">
        <w:rPr>
          <w:rFonts w:ascii="Times New Roman" w:eastAsia="Times New Roman" w:hAnsi="Times New Roman" w:cs="Times New Roman"/>
          <w:color w:val="00000A"/>
          <w:sz w:val="24"/>
          <w:szCs w:val="24"/>
          <w:lang w:val="en-US"/>
        </w:rPr>
        <w:t>reikmes</w:t>
      </w:r>
      <w:proofErr w:type="spellEnd"/>
      <w:r w:rsidR="008719C5" w:rsidRPr="008719C5">
        <w:rPr>
          <w:rFonts w:ascii="Times New Roman" w:eastAsia="Times New Roman" w:hAnsi="Times New Roman" w:cs="Times New Roman"/>
          <w:color w:val="00000A"/>
          <w:sz w:val="24"/>
          <w:szCs w:val="24"/>
          <w:lang w:val="en-US"/>
        </w:rPr>
        <w:t xml:space="preserve">. </w:t>
      </w:r>
      <w:proofErr w:type="spellStart"/>
      <w:r w:rsidR="008719C5" w:rsidRPr="00DE0D1A">
        <w:rPr>
          <w:rFonts w:ascii="Times New Roman" w:eastAsia="Times New Roman" w:hAnsi="Times New Roman" w:cs="Times New Roman"/>
          <w:sz w:val="24"/>
          <w:szCs w:val="24"/>
          <w:lang w:val="en-US"/>
        </w:rPr>
        <w:t>Tik</w:t>
      </w:r>
      <w:r w:rsidR="00DE0D1A" w:rsidRPr="00DE0D1A">
        <w:rPr>
          <w:rFonts w:ascii="Times New Roman" w:eastAsia="Times New Roman" w:hAnsi="Times New Roman" w:cs="Times New Roman"/>
          <w:sz w:val="24"/>
          <w:szCs w:val="24"/>
          <w:lang w:val="en-US"/>
        </w:rPr>
        <w:t>rinimo</w:t>
      </w:r>
      <w:proofErr w:type="spellEnd"/>
      <w:r w:rsidR="00DE0D1A" w:rsidRPr="00DE0D1A">
        <w:rPr>
          <w:rFonts w:ascii="Times New Roman" w:eastAsia="Times New Roman" w:hAnsi="Times New Roman" w:cs="Times New Roman"/>
          <w:sz w:val="24"/>
          <w:szCs w:val="24"/>
          <w:lang w:val="en-US"/>
        </w:rPr>
        <w:t xml:space="preserve"> </w:t>
      </w:r>
      <w:proofErr w:type="spellStart"/>
      <w:r w:rsidR="00DE0D1A" w:rsidRPr="00DE0D1A">
        <w:rPr>
          <w:rFonts w:ascii="Times New Roman" w:eastAsia="Times New Roman" w:hAnsi="Times New Roman" w:cs="Times New Roman"/>
          <w:sz w:val="24"/>
          <w:szCs w:val="24"/>
          <w:lang w:val="en-US"/>
        </w:rPr>
        <w:t>rezultatai</w:t>
      </w:r>
      <w:proofErr w:type="spellEnd"/>
      <w:r w:rsidR="008719C5" w:rsidRPr="00DE0D1A">
        <w:rPr>
          <w:rFonts w:ascii="Times New Roman" w:eastAsia="Times New Roman" w:hAnsi="Times New Roman" w:cs="Times New Roman"/>
          <w:sz w:val="24"/>
          <w:szCs w:val="24"/>
          <w:lang w:val="en-US"/>
        </w:rPr>
        <w:t xml:space="preserve"> </w:t>
      </w:r>
      <w:proofErr w:type="spellStart"/>
      <w:r w:rsidR="008719C5" w:rsidRPr="00DE0D1A">
        <w:rPr>
          <w:rFonts w:ascii="Times New Roman" w:eastAsia="Times New Roman" w:hAnsi="Times New Roman" w:cs="Times New Roman"/>
          <w:sz w:val="24"/>
          <w:szCs w:val="24"/>
          <w:lang w:val="en-US"/>
        </w:rPr>
        <w:t>žymimi</w:t>
      </w:r>
      <w:proofErr w:type="spellEnd"/>
      <w:r w:rsidR="008719C5" w:rsidRPr="00DE0D1A">
        <w:rPr>
          <w:rFonts w:ascii="Times New Roman" w:eastAsia="Times New Roman" w:hAnsi="Times New Roman" w:cs="Times New Roman"/>
          <w:sz w:val="24"/>
          <w:szCs w:val="24"/>
          <w:lang w:val="en-US"/>
        </w:rPr>
        <w:t xml:space="preserve"> „</w:t>
      </w:r>
      <w:proofErr w:type="spellStart"/>
      <w:r w:rsidR="00DE0D1A" w:rsidRPr="00DE0D1A">
        <w:rPr>
          <w:rFonts w:ascii="Times New Roman" w:eastAsia="Times New Roman" w:hAnsi="Times New Roman" w:cs="Times New Roman"/>
          <w:sz w:val="24"/>
          <w:szCs w:val="24"/>
          <w:lang w:val="en-US"/>
        </w:rPr>
        <w:t>Mokyklos</w:t>
      </w:r>
      <w:proofErr w:type="spellEnd"/>
      <w:r w:rsidR="00DE0D1A" w:rsidRPr="00DE0D1A">
        <w:rPr>
          <w:rFonts w:ascii="Times New Roman" w:eastAsia="Times New Roman" w:hAnsi="Times New Roman" w:cs="Times New Roman"/>
          <w:sz w:val="24"/>
          <w:szCs w:val="24"/>
          <w:lang w:val="en-US"/>
        </w:rPr>
        <w:t xml:space="preserve"> </w:t>
      </w:r>
      <w:proofErr w:type="spellStart"/>
      <w:r w:rsidR="00DE0D1A" w:rsidRPr="00DE0D1A">
        <w:rPr>
          <w:rFonts w:ascii="Times New Roman" w:eastAsia="Times New Roman" w:hAnsi="Times New Roman" w:cs="Times New Roman"/>
          <w:sz w:val="24"/>
          <w:szCs w:val="24"/>
          <w:lang w:val="en-US"/>
        </w:rPr>
        <w:t>p</w:t>
      </w:r>
      <w:r w:rsidR="008719C5" w:rsidRPr="00DE0D1A">
        <w:rPr>
          <w:rFonts w:ascii="Times New Roman" w:eastAsia="Times New Roman" w:hAnsi="Times New Roman" w:cs="Times New Roman"/>
          <w:sz w:val="24"/>
          <w:szCs w:val="24"/>
          <w:lang w:val="en-US"/>
        </w:rPr>
        <w:t>atikrinimo</w:t>
      </w:r>
      <w:proofErr w:type="spellEnd"/>
      <w:r w:rsidR="008719C5" w:rsidRPr="00DE0D1A">
        <w:rPr>
          <w:rFonts w:ascii="Times New Roman" w:eastAsia="Times New Roman" w:hAnsi="Times New Roman" w:cs="Times New Roman"/>
          <w:sz w:val="24"/>
          <w:szCs w:val="24"/>
          <w:lang w:val="en-US"/>
        </w:rPr>
        <w:t xml:space="preserve"> </w:t>
      </w:r>
      <w:proofErr w:type="spellStart"/>
      <w:r w:rsidR="008719C5" w:rsidRPr="00DE0D1A">
        <w:rPr>
          <w:rFonts w:ascii="Times New Roman" w:eastAsia="Times New Roman" w:hAnsi="Times New Roman" w:cs="Times New Roman"/>
          <w:sz w:val="24"/>
          <w:szCs w:val="24"/>
          <w:lang w:val="en-US"/>
        </w:rPr>
        <w:t>dėl</w:t>
      </w:r>
      <w:proofErr w:type="spellEnd"/>
      <w:r w:rsidR="008719C5" w:rsidRPr="00DE0D1A">
        <w:rPr>
          <w:rFonts w:ascii="Times New Roman" w:eastAsia="Times New Roman" w:hAnsi="Times New Roman" w:cs="Times New Roman"/>
          <w:sz w:val="24"/>
          <w:szCs w:val="24"/>
          <w:lang w:val="en-US"/>
        </w:rPr>
        <w:t xml:space="preserve"> </w:t>
      </w:r>
      <w:proofErr w:type="spellStart"/>
      <w:r w:rsidR="00DE0D1A" w:rsidRPr="00DE0D1A">
        <w:rPr>
          <w:rFonts w:ascii="Times New Roman" w:eastAsia="Times New Roman" w:hAnsi="Times New Roman" w:cs="Times New Roman"/>
          <w:sz w:val="24"/>
          <w:szCs w:val="24"/>
          <w:lang w:val="en-US"/>
        </w:rPr>
        <w:t>užkrečiamųjų</w:t>
      </w:r>
      <w:proofErr w:type="spellEnd"/>
      <w:r w:rsidR="00DE0D1A" w:rsidRPr="00DE0D1A">
        <w:rPr>
          <w:rFonts w:ascii="Times New Roman" w:eastAsia="Times New Roman" w:hAnsi="Times New Roman" w:cs="Times New Roman"/>
          <w:sz w:val="24"/>
          <w:szCs w:val="24"/>
          <w:lang w:val="en-US"/>
        </w:rPr>
        <w:t xml:space="preserve"> </w:t>
      </w:r>
      <w:proofErr w:type="spellStart"/>
      <w:r w:rsidR="00DE0D1A" w:rsidRPr="00DE0D1A">
        <w:rPr>
          <w:rFonts w:ascii="Times New Roman" w:eastAsia="Times New Roman" w:hAnsi="Times New Roman" w:cs="Times New Roman"/>
          <w:sz w:val="24"/>
          <w:szCs w:val="24"/>
          <w:lang w:val="en-US"/>
        </w:rPr>
        <w:t>ligų</w:t>
      </w:r>
      <w:proofErr w:type="spellEnd"/>
      <w:r w:rsidR="00EC01DF" w:rsidRPr="00DE0D1A">
        <w:rPr>
          <w:rFonts w:ascii="Times New Roman" w:eastAsia="Times New Roman" w:hAnsi="Times New Roman" w:cs="Times New Roman"/>
          <w:sz w:val="24"/>
          <w:szCs w:val="24"/>
          <w:lang w:val="en-US"/>
        </w:rPr>
        <w:t xml:space="preserve"> </w:t>
      </w:r>
      <w:proofErr w:type="spellStart"/>
      <w:r w:rsidR="00EC01DF" w:rsidRPr="00DE0D1A">
        <w:rPr>
          <w:rFonts w:ascii="Times New Roman" w:eastAsia="Times New Roman" w:hAnsi="Times New Roman" w:cs="Times New Roman"/>
          <w:sz w:val="24"/>
          <w:szCs w:val="24"/>
          <w:lang w:val="en-US"/>
        </w:rPr>
        <w:t>registravimo</w:t>
      </w:r>
      <w:proofErr w:type="spellEnd"/>
      <w:r w:rsidR="00EC01DF" w:rsidRPr="00DE0D1A">
        <w:rPr>
          <w:rFonts w:ascii="Times New Roman" w:eastAsia="Times New Roman" w:hAnsi="Times New Roman" w:cs="Times New Roman"/>
          <w:sz w:val="24"/>
          <w:szCs w:val="24"/>
          <w:lang w:val="en-US"/>
        </w:rPr>
        <w:t xml:space="preserve"> </w:t>
      </w:r>
      <w:proofErr w:type="spellStart"/>
      <w:r w:rsidR="00EC01DF" w:rsidRPr="00DE0D1A">
        <w:rPr>
          <w:rFonts w:ascii="Times New Roman" w:eastAsia="Times New Roman" w:hAnsi="Times New Roman" w:cs="Times New Roman"/>
          <w:sz w:val="24"/>
          <w:szCs w:val="24"/>
          <w:lang w:val="en-US"/>
        </w:rPr>
        <w:t>žurnale</w:t>
      </w:r>
      <w:proofErr w:type="spellEnd"/>
      <w:proofErr w:type="gramStart"/>
      <w:r w:rsidR="00EC01DF" w:rsidRPr="00DE0D1A">
        <w:rPr>
          <w:rFonts w:ascii="Times New Roman" w:eastAsia="Times New Roman" w:hAnsi="Times New Roman" w:cs="Times New Roman"/>
          <w:sz w:val="24"/>
          <w:szCs w:val="24"/>
          <w:lang w:val="en-US"/>
        </w:rPr>
        <w:t xml:space="preserve">“ </w:t>
      </w:r>
      <w:r w:rsidR="008719C5" w:rsidRPr="00DE0D1A">
        <w:rPr>
          <w:rFonts w:ascii="Times New Roman" w:eastAsia="Times New Roman" w:hAnsi="Times New Roman" w:cs="Times New Roman"/>
          <w:sz w:val="24"/>
          <w:szCs w:val="24"/>
          <w:lang w:val="en-US"/>
        </w:rPr>
        <w:t>(</w:t>
      </w:r>
      <w:proofErr w:type="gramEnd"/>
      <w:r w:rsidR="008719C5" w:rsidRPr="00DE0D1A">
        <w:rPr>
          <w:rFonts w:ascii="Times New Roman" w:eastAsia="Times New Roman" w:hAnsi="Times New Roman" w:cs="Times New Roman"/>
          <w:sz w:val="24"/>
          <w:szCs w:val="24"/>
          <w:lang w:val="en-US"/>
        </w:rPr>
        <w:t xml:space="preserve">1 </w:t>
      </w:r>
      <w:proofErr w:type="spellStart"/>
      <w:r w:rsidR="008719C5" w:rsidRPr="00DE0D1A">
        <w:rPr>
          <w:rFonts w:ascii="Times New Roman" w:eastAsia="Times New Roman" w:hAnsi="Times New Roman" w:cs="Times New Roman"/>
          <w:sz w:val="24"/>
          <w:szCs w:val="24"/>
          <w:lang w:val="en-US"/>
        </w:rPr>
        <w:t>priedas</w:t>
      </w:r>
      <w:proofErr w:type="spellEnd"/>
      <w:r w:rsidR="008719C5" w:rsidRPr="00DE0D1A">
        <w:rPr>
          <w:rFonts w:ascii="Times New Roman" w:eastAsia="Times New Roman" w:hAnsi="Times New Roman" w:cs="Times New Roman"/>
          <w:sz w:val="24"/>
          <w:szCs w:val="24"/>
          <w:lang w:val="en-US"/>
        </w:rPr>
        <w:t>).</w:t>
      </w:r>
    </w:p>
    <w:p w:rsidR="00EC01DF" w:rsidRDefault="00B36E60" w:rsidP="008719C5">
      <w:pPr>
        <w:spacing w:after="0" w:line="360" w:lineRule="auto"/>
        <w:ind w:firstLine="567"/>
        <w:jc w:val="both"/>
        <w:rPr>
          <w:rFonts w:ascii="Times New Roman" w:eastAsia="Times New Roman" w:hAnsi="Times New Roman" w:cs="Times New Roman"/>
          <w:color w:val="00000A"/>
          <w:sz w:val="24"/>
          <w:szCs w:val="24"/>
          <w:lang w:val="en-US"/>
        </w:rPr>
      </w:pPr>
      <w:r>
        <w:rPr>
          <w:rFonts w:ascii="Times New Roman" w:eastAsia="Times New Roman" w:hAnsi="Times New Roman" w:cs="Times New Roman"/>
          <w:color w:val="00000A"/>
          <w:sz w:val="24"/>
          <w:szCs w:val="24"/>
          <w:lang w:val="en-US"/>
        </w:rPr>
        <w:t>7</w:t>
      </w:r>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Prieš</w:t>
      </w:r>
      <w:proofErr w:type="spellEnd"/>
      <w:r w:rsidR="00883880">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kiekvieną</w:t>
      </w:r>
      <w:proofErr w:type="spellEnd"/>
      <w:r w:rsidR="00883880">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patikrinimą</w:t>
      </w:r>
      <w:proofErr w:type="spellEnd"/>
      <w:r w:rsidR="00883880">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mokiniai</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informuojami</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apie</w:t>
      </w:r>
      <w:proofErr w:type="spellEnd"/>
      <w:r w:rsidR="00EC01DF">
        <w:rPr>
          <w:rFonts w:ascii="Times New Roman" w:eastAsia="Times New Roman" w:hAnsi="Times New Roman" w:cs="Times New Roman"/>
          <w:color w:val="00000A"/>
          <w:sz w:val="24"/>
          <w:szCs w:val="24"/>
          <w:lang w:val="en-US"/>
        </w:rPr>
        <w:t xml:space="preserve"> </w:t>
      </w:r>
      <w:proofErr w:type="gramStart"/>
      <w:r w:rsidR="00EC01DF">
        <w:rPr>
          <w:rFonts w:ascii="Times New Roman" w:eastAsia="Times New Roman" w:hAnsi="Times New Roman" w:cs="Times New Roman"/>
          <w:color w:val="00000A"/>
          <w:sz w:val="24"/>
          <w:szCs w:val="24"/>
          <w:lang w:val="en-US"/>
        </w:rPr>
        <w:t>tai</w:t>
      </w:r>
      <w:proofErr w:type="gram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kaip</w:t>
      </w:r>
      <w:proofErr w:type="spellEnd"/>
      <w:r w:rsidR="00EC01DF">
        <w:rPr>
          <w:rFonts w:ascii="Times New Roman" w:eastAsia="Times New Roman" w:hAnsi="Times New Roman" w:cs="Times New Roman"/>
          <w:color w:val="00000A"/>
          <w:sz w:val="24"/>
          <w:szCs w:val="24"/>
          <w:lang w:val="en-US"/>
        </w:rPr>
        <w:t xml:space="preserve"> bus </w:t>
      </w:r>
      <w:proofErr w:type="spellStart"/>
      <w:r w:rsidR="00EC01DF">
        <w:rPr>
          <w:rFonts w:ascii="Times New Roman" w:eastAsia="Times New Roman" w:hAnsi="Times New Roman" w:cs="Times New Roman"/>
          <w:color w:val="00000A"/>
          <w:sz w:val="24"/>
          <w:szCs w:val="24"/>
          <w:lang w:val="en-US"/>
        </w:rPr>
        <w:t>atliekama</w:t>
      </w:r>
      <w:r w:rsidR="006C50C9">
        <w:rPr>
          <w:rFonts w:ascii="Times New Roman" w:eastAsia="Times New Roman" w:hAnsi="Times New Roman" w:cs="Times New Roman"/>
          <w:color w:val="00000A"/>
          <w:sz w:val="24"/>
          <w:szCs w:val="24"/>
          <w:lang w:val="en-US"/>
        </w:rPr>
        <w:t>s</w:t>
      </w:r>
      <w:proofErr w:type="spellEnd"/>
      <w:r w:rsidR="006C50C9">
        <w:rPr>
          <w:rFonts w:ascii="Times New Roman" w:eastAsia="Times New Roman" w:hAnsi="Times New Roman" w:cs="Times New Roman"/>
          <w:color w:val="00000A"/>
          <w:sz w:val="24"/>
          <w:szCs w:val="24"/>
          <w:lang w:val="en-US"/>
        </w:rPr>
        <w:t xml:space="preserve"> </w:t>
      </w:r>
      <w:proofErr w:type="spellStart"/>
      <w:r w:rsidR="006C50C9">
        <w:rPr>
          <w:rFonts w:ascii="Times New Roman" w:eastAsia="Times New Roman" w:hAnsi="Times New Roman" w:cs="Times New Roman"/>
          <w:color w:val="00000A"/>
          <w:sz w:val="24"/>
          <w:szCs w:val="24"/>
          <w:lang w:val="en-US"/>
        </w:rPr>
        <w:t>patikrinimas</w:t>
      </w:r>
      <w:proofErr w:type="spellEnd"/>
      <w:r w:rsidR="00EC01DF">
        <w:rPr>
          <w:rFonts w:ascii="Times New Roman" w:eastAsia="Times New Roman" w:hAnsi="Times New Roman" w:cs="Times New Roman"/>
          <w:color w:val="00000A"/>
          <w:sz w:val="24"/>
          <w:szCs w:val="24"/>
          <w:lang w:val="en-US"/>
        </w:rPr>
        <w:t>.</w:t>
      </w:r>
    </w:p>
    <w:p w:rsidR="00EC01DF" w:rsidRPr="008719C5" w:rsidRDefault="00B36E60" w:rsidP="008719C5">
      <w:pPr>
        <w:spacing w:after="0" w:line="360" w:lineRule="auto"/>
        <w:ind w:firstLine="567"/>
        <w:jc w:val="both"/>
        <w:rPr>
          <w:rFonts w:ascii="Times New Roman" w:eastAsia="Times New Roman" w:hAnsi="Times New Roman" w:cs="Times New Roman"/>
          <w:color w:val="00000A"/>
          <w:sz w:val="24"/>
          <w:szCs w:val="24"/>
          <w:lang w:val="en-US"/>
        </w:rPr>
      </w:pPr>
      <w:r>
        <w:rPr>
          <w:rFonts w:ascii="Times New Roman" w:eastAsia="Times New Roman" w:hAnsi="Times New Roman" w:cs="Times New Roman"/>
          <w:color w:val="00000A"/>
          <w:sz w:val="24"/>
          <w:szCs w:val="24"/>
          <w:lang w:val="en-US"/>
        </w:rPr>
        <w:t>8</w:t>
      </w:r>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Patikrinimas</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atliekamas</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atskiroje</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patalp</w:t>
      </w:r>
      <w:r w:rsidR="00614A13">
        <w:rPr>
          <w:rFonts w:ascii="Times New Roman" w:eastAsia="Times New Roman" w:hAnsi="Times New Roman" w:cs="Times New Roman"/>
          <w:color w:val="00000A"/>
          <w:sz w:val="24"/>
          <w:szCs w:val="24"/>
          <w:lang w:val="en-US"/>
        </w:rPr>
        <w:t>oje</w:t>
      </w:r>
      <w:proofErr w:type="spellEnd"/>
      <w:r w:rsidR="00614A13">
        <w:rPr>
          <w:rFonts w:ascii="Times New Roman" w:eastAsia="Times New Roman" w:hAnsi="Times New Roman" w:cs="Times New Roman"/>
          <w:color w:val="00000A"/>
          <w:sz w:val="24"/>
          <w:szCs w:val="24"/>
          <w:lang w:val="en-US"/>
        </w:rPr>
        <w:t xml:space="preserve">, </w:t>
      </w:r>
      <w:proofErr w:type="spellStart"/>
      <w:r w:rsidR="00614A13">
        <w:rPr>
          <w:rFonts w:ascii="Times New Roman" w:eastAsia="Times New Roman" w:hAnsi="Times New Roman" w:cs="Times New Roman"/>
          <w:color w:val="00000A"/>
          <w:sz w:val="24"/>
          <w:szCs w:val="24"/>
          <w:lang w:val="en-US"/>
        </w:rPr>
        <w:t>individualiai</w:t>
      </w:r>
      <w:proofErr w:type="spellEnd"/>
      <w:r w:rsidR="00614A13">
        <w:rPr>
          <w:rFonts w:ascii="Times New Roman" w:eastAsia="Times New Roman" w:hAnsi="Times New Roman" w:cs="Times New Roman"/>
          <w:color w:val="00000A"/>
          <w:sz w:val="24"/>
          <w:szCs w:val="24"/>
          <w:lang w:val="en-US"/>
        </w:rPr>
        <w:t xml:space="preserve"> </w:t>
      </w:r>
      <w:proofErr w:type="spellStart"/>
      <w:r w:rsidR="00614A13">
        <w:rPr>
          <w:rFonts w:ascii="Times New Roman" w:eastAsia="Times New Roman" w:hAnsi="Times New Roman" w:cs="Times New Roman"/>
          <w:color w:val="00000A"/>
          <w:sz w:val="24"/>
          <w:szCs w:val="24"/>
          <w:lang w:val="en-US"/>
        </w:rPr>
        <w:t>apžiūrint</w:t>
      </w:r>
      <w:proofErr w:type="spellEnd"/>
      <w:r w:rsidR="00614A13">
        <w:rPr>
          <w:rFonts w:ascii="Times New Roman" w:eastAsia="Times New Roman" w:hAnsi="Times New Roman" w:cs="Times New Roman"/>
          <w:color w:val="00000A"/>
          <w:sz w:val="24"/>
          <w:szCs w:val="24"/>
          <w:lang w:val="en-US"/>
        </w:rPr>
        <w:t xml:space="preserve"> </w:t>
      </w:r>
      <w:proofErr w:type="spellStart"/>
      <w:r w:rsidR="00614A13">
        <w:rPr>
          <w:rFonts w:ascii="Times New Roman" w:eastAsia="Times New Roman" w:hAnsi="Times New Roman" w:cs="Times New Roman"/>
          <w:color w:val="00000A"/>
          <w:sz w:val="24"/>
          <w:szCs w:val="24"/>
          <w:lang w:val="en-US"/>
        </w:rPr>
        <w:t>kie</w:t>
      </w:r>
      <w:r w:rsidR="00EC01DF">
        <w:rPr>
          <w:rFonts w:ascii="Times New Roman" w:eastAsia="Times New Roman" w:hAnsi="Times New Roman" w:cs="Times New Roman"/>
          <w:color w:val="00000A"/>
          <w:sz w:val="24"/>
          <w:szCs w:val="24"/>
          <w:lang w:val="en-US"/>
        </w:rPr>
        <w:t>kvieną</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mokinį</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Patalpoje</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turi</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būti</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muilo</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ir</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vandens</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Atliekant</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patikrinimą</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turi</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būti</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laikomasi</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etikos</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principų</w:t>
      </w:r>
      <w:proofErr w:type="spellEnd"/>
      <w:r w:rsidR="00EC01DF">
        <w:rPr>
          <w:rFonts w:ascii="Times New Roman" w:eastAsia="Times New Roman" w:hAnsi="Times New Roman" w:cs="Times New Roman"/>
          <w:color w:val="00000A"/>
          <w:sz w:val="24"/>
          <w:szCs w:val="24"/>
          <w:lang w:val="en-US"/>
        </w:rPr>
        <w:t>.</w:t>
      </w:r>
    </w:p>
    <w:p w:rsidR="00D932EA" w:rsidRDefault="00B36E60" w:rsidP="008719C5">
      <w:pPr>
        <w:spacing w:after="0" w:line="360" w:lineRule="auto"/>
        <w:ind w:firstLine="567"/>
        <w:jc w:val="both"/>
        <w:rPr>
          <w:rFonts w:ascii="Times New Roman" w:eastAsia="Times New Roman" w:hAnsi="Times New Roman" w:cs="Times New Roman"/>
          <w:color w:val="00000A"/>
          <w:sz w:val="24"/>
          <w:szCs w:val="24"/>
          <w:lang w:val="en-US"/>
        </w:rPr>
      </w:pPr>
      <w:r>
        <w:rPr>
          <w:rFonts w:ascii="Times New Roman" w:eastAsia="Times New Roman" w:hAnsi="Times New Roman" w:cs="Times New Roman"/>
          <w:color w:val="00000A"/>
          <w:sz w:val="24"/>
          <w:szCs w:val="24"/>
          <w:lang w:val="en-US"/>
        </w:rPr>
        <w:t>9</w:t>
      </w:r>
      <w:r w:rsidR="008719C5" w:rsidRPr="008719C5">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Nustačius</w:t>
      </w:r>
      <w:proofErr w:type="spellEnd"/>
      <w:r w:rsidR="00883880">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pedikuliozės</w:t>
      </w:r>
      <w:proofErr w:type="spellEnd"/>
      <w:r w:rsidR="00883880">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atvejį</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ar</w:t>
      </w:r>
      <w:proofErr w:type="spellEnd"/>
      <w:r w:rsidR="00EC01DF">
        <w:rPr>
          <w:rFonts w:ascii="Times New Roman" w:eastAsia="Times New Roman" w:hAnsi="Times New Roman" w:cs="Times New Roman"/>
          <w:color w:val="00000A"/>
          <w:sz w:val="24"/>
          <w:szCs w:val="24"/>
          <w:lang w:val="en-US"/>
        </w:rPr>
        <w:t xml:space="preserve"> </w:t>
      </w:r>
      <w:proofErr w:type="spellStart"/>
      <w:r w:rsidR="00EC01DF">
        <w:rPr>
          <w:rFonts w:ascii="Times New Roman" w:eastAsia="Times New Roman" w:hAnsi="Times New Roman" w:cs="Times New Roman"/>
          <w:color w:val="00000A"/>
          <w:sz w:val="24"/>
          <w:szCs w:val="24"/>
          <w:lang w:val="en-US"/>
        </w:rPr>
        <w:t>įtarus</w:t>
      </w:r>
      <w:proofErr w:type="spellEnd"/>
      <w:r w:rsidR="00EC01DF">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niežus</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visuomenės</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sveikatos</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priežiūros</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specialistas</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telefonu</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informuoja</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mokinio</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tėvus</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globėjus</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rūpintojus</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Pokalbis</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su</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mokiniu</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ir</w:t>
      </w:r>
      <w:proofErr w:type="spellEnd"/>
      <w:r w:rsidR="00D932EA">
        <w:rPr>
          <w:rFonts w:ascii="Times New Roman" w:eastAsia="Times New Roman" w:hAnsi="Times New Roman" w:cs="Times New Roman"/>
          <w:color w:val="00000A"/>
          <w:sz w:val="24"/>
          <w:szCs w:val="24"/>
          <w:lang w:val="en-US"/>
        </w:rPr>
        <w:t xml:space="preserve"> </w:t>
      </w:r>
      <w:proofErr w:type="spellStart"/>
      <w:proofErr w:type="gramStart"/>
      <w:r w:rsidR="00D932EA">
        <w:rPr>
          <w:rFonts w:ascii="Times New Roman" w:eastAsia="Times New Roman" w:hAnsi="Times New Roman" w:cs="Times New Roman"/>
          <w:color w:val="00000A"/>
          <w:sz w:val="24"/>
          <w:szCs w:val="24"/>
          <w:lang w:val="en-US"/>
        </w:rPr>
        <w:t>jo</w:t>
      </w:r>
      <w:proofErr w:type="spellEnd"/>
      <w:proofErr w:type="gram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tėvais</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globėjais</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rūpintojais</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turi</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būti</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konfidencialus</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siekiant</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apsaugoti</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mokinį</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nuo</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viešo</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izoliavimo</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pažeminimo</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ar</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kitų</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neigiamų</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pasekmių</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Tėvams</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globėjams</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rūpintojams</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suteikiama</w:t>
      </w:r>
      <w:proofErr w:type="spellEnd"/>
      <w:r w:rsidR="00D932EA">
        <w:rPr>
          <w:rFonts w:ascii="Times New Roman" w:eastAsia="Times New Roman" w:hAnsi="Times New Roman" w:cs="Times New Roman"/>
          <w:color w:val="00000A"/>
          <w:sz w:val="24"/>
          <w:szCs w:val="24"/>
          <w:lang w:val="en-US"/>
        </w:rPr>
        <w:t xml:space="preserve"> visa </w:t>
      </w:r>
      <w:proofErr w:type="spellStart"/>
      <w:r w:rsidR="00D932EA">
        <w:rPr>
          <w:rFonts w:ascii="Times New Roman" w:eastAsia="Times New Roman" w:hAnsi="Times New Roman" w:cs="Times New Roman"/>
          <w:color w:val="00000A"/>
          <w:sz w:val="24"/>
          <w:szCs w:val="24"/>
          <w:lang w:val="en-US"/>
        </w:rPr>
        <w:t>reikiama</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informacija</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apie</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utėlių</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ar</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niežų</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naikinimo</w:t>
      </w:r>
      <w:proofErr w:type="spellEnd"/>
      <w:r w:rsidR="00D932EA">
        <w:rPr>
          <w:rFonts w:ascii="Times New Roman" w:eastAsia="Times New Roman" w:hAnsi="Times New Roman" w:cs="Times New Roman"/>
          <w:color w:val="00000A"/>
          <w:sz w:val="24"/>
          <w:szCs w:val="24"/>
          <w:lang w:val="en-US"/>
        </w:rPr>
        <w:t xml:space="preserve"> </w:t>
      </w:r>
      <w:proofErr w:type="spellStart"/>
      <w:r w:rsidR="00D932EA">
        <w:rPr>
          <w:rFonts w:ascii="Times New Roman" w:eastAsia="Times New Roman" w:hAnsi="Times New Roman" w:cs="Times New Roman"/>
          <w:color w:val="00000A"/>
          <w:sz w:val="24"/>
          <w:szCs w:val="24"/>
          <w:lang w:val="en-US"/>
        </w:rPr>
        <w:t>būdus</w:t>
      </w:r>
      <w:proofErr w:type="spellEnd"/>
      <w:r w:rsidR="00D932EA">
        <w:rPr>
          <w:rFonts w:ascii="Times New Roman" w:eastAsia="Times New Roman" w:hAnsi="Times New Roman" w:cs="Times New Roman"/>
          <w:color w:val="00000A"/>
          <w:sz w:val="24"/>
          <w:szCs w:val="24"/>
          <w:lang w:val="en-US"/>
        </w:rPr>
        <w:t>.</w:t>
      </w:r>
    </w:p>
    <w:p w:rsidR="00204093" w:rsidRDefault="00B36E60" w:rsidP="008719C5">
      <w:pPr>
        <w:spacing w:after="0" w:line="360" w:lineRule="auto"/>
        <w:ind w:firstLine="567"/>
        <w:jc w:val="both"/>
        <w:rPr>
          <w:rFonts w:ascii="Times New Roman" w:eastAsia="Times New Roman" w:hAnsi="Times New Roman" w:cs="Times New Roman"/>
          <w:color w:val="00000A"/>
          <w:sz w:val="24"/>
          <w:szCs w:val="24"/>
          <w:lang w:val="en-US"/>
        </w:rPr>
      </w:pPr>
      <w:r>
        <w:rPr>
          <w:rFonts w:ascii="Times New Roman" w:eastAsia="Times New Roman" w:hAnsi="Times New Roman" w:cs="Times New Roman"/>
          <w:color w:val="00000A"/>
          <w:sz w:val="24"/>
          <w:szCs w:val="24"/>
          <w:lang w:val="en-US"/>
        </w:rPr>
        <w:lastRenderedPageBreak/>
        <w:t>10</w:t>
      </w:r>
      <w:r w:rsidR="006442AE">
        <w:rPr>
          <w:rFonts w:ascii="Times New Roman" w:eastAsia="Times New Roman" w:hAnsi="Times New Roman" w:cs="Times New Roman"/>
          <w:color w:val="00000A"/>
          <w:sz w:val="24"/>
          <w:szCs w:val="24"/>
          <w:lang w:val="en-US"/>
        </w:rPr>
        <w:t xml:space="preserve">. </w:t>
      </w:r>
      <w:proofErr w:type="spellStart"/>
      <w:r w:rsidR="006442AE">
        <w:rPr>
          <w:rFonts w:ascii="Times New Roman" w:eastAsia="Times New Roman" w:hAnsi="Times New Roman" w:cs="Times New Roman"/>
          <w:color w:val="00000A"/>
          <w:sz w:val="24"/>
          <w:szCs w:val="24"/>
          <w:lang w:val="en-US"/>
        </w:rPr>
        <w:t>Mokinio</w:t>
      </w:r>
      <w:proofErr w:type="spellEnd"/>
      <w:r w:rsidR="006442AE">
        <w:rPr>
          <w:rFonts w:ascii="Times New Roman" w:eastAsia="Times New Roman" w:hAnsi="Times New Roman" w:cs="Times New Roman"/>
          <w:color w:val="00000A"/>
          <w:sz w:val="24"/>
          <w:szCs w:val="24"/>
          <w:lang w:val="en-US"/>
        </w:rPr>
        <w:t>,</w:t>
      </w:r>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kurio</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galvos</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plaukuose</w:t>
      </w:r>
      <w:proofErr w:type="spellEnd"/>
      <w:r w:rsidR="00204093">
        <w:rPr>
          <w:rFonts w:ascii="Times New Roman" w:eastAsia="Times New Roman" w:hAnsi="Times New Roman" w:cs="Times New Roman"/>
          <w:color w:val="00000A"/>
          <w:sz w:val="24"/>
          <w:szCs w:val="24"/>
          <w:lang w:val="en-US"/>
        </w:rPr>
        <w:t xml:space="preserve"> </w:t>
      </w:r>
      <w:proofErr w:type="spellStart"/>
      <w:proofErr w:type="gramStart"/>
      <w:r w:rsidR="00204093">
        <w:rPr>
          <w:rFonts w:ascii="Times New Roman" w:eastAsia="Times New Roman" w:hAnsi="Times New Roman" w:cs="Times New Roman"/>
          <w:color w:val="00000A"/>
          <w:sz w:val="24"/>
          <w:szCs w:val="24"/>
          <w:lang w:val="en-US"/>
        </w:rPr>
        <w:t>rasta</w:t>
      </w:r>
      <w:proofErr w:type="spellEnd"/>
      <w:proofErr w:type="gram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utėlių</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tėvams</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globėjams</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rūpintoja</w:t>
      </w:r>
      <w:r w:rsidR="006442AE">
        <w:rPr>
          <w:rFonts w:ascii="Times New Roman" w:eastAsia="Times New Roman" w:hAnsi="Times New Roman" w:cs="Times New Roman"/>
          <w:color w:val="00000A"/>
          <w:sz w:val="24"/>
          <w:szCs w:val="24"/>
          <w:lang w:val="en-US"/>
        </w:rPr>
        <w:t>ms</w:t>
      </w:r>
      <w:proofErr w:type="spellEnd"/>
      <w:r w:rsidR="006442AE">
        <w:rPr>
          <w:rFonts w:ascii="Times New Roman" w:eastAsia="Times New Roman" w:hAnsi="Times New Roman" w:cs="Times New Roman"/>
          <w:color w:val="00000A"/>
          <w:sz w:val="24"/>
          <w:szCs w:val="24"/>
          <w:lang w:val="en-US"/>
        </w:rPr>
        <w:t xml:space="preserve">) </w:t>
      </w:r>
      <w:proofErr w:type="spellStart"/>
      <w:r w:rsidR="006442AE">
        <w:rPr>
          <w:rFonts w:ascii="Times New Roman" w:eastAsia="Times New Roman" w:hAnsi="Times New Roman" w:cs="Times New Roman"/>
          <w:color w:val="00000A"/>
          <w:sz w:val="24"/>
          <w:szCs w:val="24"/>
          <w:lang w:val="en-US"/>
        </w:rPr>
        <w:t>rekomenduojama</w:t>
      </w:r>
      <w:proofErr w:type="spellEnd"/>
      <w:r w:rsidR="006442AE">
        <w:rPr>
          <w:rFonts w:ascii="Times New Roman" w:eastAsia="Times New Roman" w:hAnsi="Times New Roman" w:cs="Times New Roman"/>
          <w:color w:val="00000A"/>
          <w:sz w:val="24"/>
          <w:szCs w:val="24"/>
          <w:lang w:val="en-US"/>
        </w:rPr>
        <w:t xml:space="preserve"> </w:t>
      </w:r>
      <w:proofErr w:type="spellStart"/>
      <w:r w:rsidR="006442AE">
        <w:rPr>
          <w:rFonts w:ascii="Times New Roman" w:eastAsia="Times New Roman" w:hAnsi="Times New Roman" w:cs="Times New Roman"/>
          <w:color w:val="00000A"/>
          <w:sz w:val="24"/>
          <w:szCs w:val="24"/>
          <w:lang w:val="en-US"/>
        </w:rPr>
        <w:t>tuojau</w:t>
      </w:r>
      <w:proofErr w:type="spellEnd"/>
      <w:r w:rsidR="006442AE">
        <w:rPr>
          <w:rFonts w:ascii="Times New Roman" w:eastAsia="Times New Roman" w:hAnsi="Times New Roman" w:cs="Times New Roman"/>
          <w:color w:val="00000A"/>
          <w:sz w:val="24"/>
          <w:szCs w:val="24"/>
          <w:lang w:val="en-US"/>
        </w:rPr>
        <w:t xml:space="preserve"> pat </w:t>
      </w:r>
      <w:proofErr w:type="spellStart"/>
      <w:r w:rsidR="006442AE">
        <w:rPr>
          <w:rFonts w:ascii="Times New Roman" w:eastAsia="Times New Roman" w:hAnsi="Times New Roman" w:cs="Times New Roman"/>
          <w:color w:val="00000A"/>
          <w:sz w:val="24"/>
          <w:szCs w:val="24"/>
          <w:lang w:val="en-US"/>
        </w:rPr>
        <w:t>vaiką</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pasiimti</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iš</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Mokyklos</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Jei</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tėvai</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neturi</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galimyb</w:t>
      </w:r>
      <w:r w:rsidR="00883880">
        <w:rPr>
          <w:rFonts w:ascii="Times New Roman" w:eastAsia="Times New Roman" w:hAnsi="Times New Roman" w:cs="Times New Roman"/>
          <w:color w:val="00000A"/>
          <w:sz w:val="24"/>
          <w:szCs w:val="24"/>
          <w:lang w:val="en-US"/>
        </w:rPr>
        <w:t>ės</w:t>
      </w:r>
      <w:proofErr w:type="spellEnd"/>
      <w:r w:rsidR="00883880">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tuojau</w:t>
      </w:r>
      <w:proofErr w:type="spellEnd"/>
      <w:r w:rsidR="00883880">
        <w:rPr>
          <w:rFonts w:ascii="Times New Roman" w:eastAsia="Times New Roman" w:hAnsi="Times New Roman" w:cs="Times New Roman"/>
          <w:color w:val="00000A"/>
          <w:sz w:val="24"/>
          <w:szCs w:val="24"/>
          <w:lang w:val="en-US"/>
        </w:rPr>
        <w:t xml:space="preserve"> pat </w:t>
      </w:r>
      <w:proofErr w:type="spellStart"/>
      <w:r w:rsidR="00883880">
        <w:rPr>
          <w:rFonts w:ascii="Times New Roman" w:eastAsia="Times New Roman" w:hAnsi="Times New Roman" w:cs="Times New Roman"/>
          <w:color w:val="00000A"/>
          <w:sz w:val="24"/>
          <w:szCs w:val="24"/>
          <w:lang w:val="en-US"/>
        </w:rPr>
        <w:t>pasiimti</w:t>
      </w:r>
      <w:proofErr w:type="spellEnd"/>
      <w:r w:rsidR="00883880">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mokinio</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iš</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Mokyklos</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jis</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neturi</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būti</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atskiriamas</w:t>
      </w:r>
      <w:proofErr w:type="spellEnd"/>
      <w:r w:rsidR="00204093">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nuo</w:t>
      </w:r>
      <w:proofErr w:type="spellEnd"/>
      <w:r w:rsidR="00883880">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kitų</w:t>
      </w:r>
      <w:proofErr w:type="spellEnd"/>
      <w:r w:rsidR="00883880">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mokinių</w:t>
      </w:r>
      <w:proofErr w:type="spellEnd"/>
      <w:r w:rsidR="00614A13">
        <w:rPr>
          <w:rFonts w:ascii="Times New Roman" w:eastAsia="Times New Roman" w:hAnsi="Times New Roman" w:cs="Times New Roman"/>
          <w:color w:val="00000A"/>
          <w:sz w:val="24"/>
          <w:szCs w:val="24"/>
          <w:lang w:val="en-US"/>
        </w:rPr>
        <w:t xml:space="preserve"> </w:t>
      </w:r>
      <w:proofErr w:type="spellStart"/>
      <w:r w:rsidR="00614A13">
        <w:rPr>
          <w:rFonts w:ascii="Times New Roman" w:eastAsia="Times New Roman" w:hAnsi="Times New Roman" w:cs="Times New Roman"/>
          <w:color w:val="00000A"/>
          <w:sz w:val="24"/>
          <w:szCs w:val="24"/>
          <w:lang w:val="en-US"/>
        </w:rPr>
        <w:t>ir</w:t>
      </w:r>
      <w:proofErr w:type="spellEnd"/>
      <w:r w:rsidR="00614A13">
        <w:rPr>
          <w:rFonts w:ascii="Times New Roman" w:eastAsia="Times New Roman" w:hAnsi="Times New Roman" w:cs="Times New Roman"/>
          <w:color w:val="00000A"/>
          <w:sz w:val="24"/>
          <w:szCs w:val="24"/>
          <w:lang w:val="en-US"/>
        </w:rPr>
        <w:t xml:space="preserve"> </w:t>
      </w:r>
      <w:proofErr w:type="spellStart"/>
      <w:r w:rsidR="00614A13">
        <w:rPr>
          <w:rFonts w:ascii="Times New Roman" w:eastAsia="Times New Roman" w:hAnsi="Times New Roman" w:cs="Times New Roman"/>
          <w:color w:val="00000A"/>
          <w:sz w:val="24"/>
          <w:szCs w:val="24"/>
          <w:lang w:val="en-US"/>
        </w:rPr>
        <w:t>gali</w:t>
      </w:r>
      <w:proofErr w:type="spellEnd"/>
      <w:r w:rsidR="00614A13">
        <w:rPr>
          <w:rFonts w:ascii="Times New Roman" w:eastAsia="Times New Roman" w:hAnsi="Times New Roman" w:cs="Times New Roman"/>
          <w:color w:val="00000A"/>
          <w:sz w:val="24"/>
          <w:szCs w:val="24"/>
          <w:lang w:val="en-US"/>
        </w:rPr>
        <w:t xml:space="preserve"> </w:t>
      </w:r>
      <w:proofErr w:type="spellStart"/>
      <w:r w:rsidR="00614A13">
        <w:rPr>
          <w:rFonts w:ascii="Times New Roman" w:eastAsia="Times New Roman" w:hAnsi="Times New Roman" w:cs="Times New Roman"/>
          <w:color w:val="00000A"/>
          <w:sz w:val="24"/>
          <w:szCs w:val="24"/>
          <w:lang w:val="en-US"/>
        </w:rPr>
        <w:t>likti</w:t>
      </w:r>
      <w:proofErr w:type="spellEnd"/>
      <w:r w:rsidR="00614A13">
        <w:rPr>
          <w:rFonts w:ascii="Times New Roman" w:eastAsia="Times New Roman" w:hAnsi="Times New Roman" w:cs="Times New Roman"/>
          <w:color w:val="00000A"/>
          <w:sz w:val="24"/>
          <w:szCs w:val="24"/>
          <w:lang w:val="en-US"/>
        </w:rPr>
        <w:t xml:space="preserve"> </w:t>
      </w:r>
      <w:proofErr w:type="spellStart"/>
      <w:r w:rsidR="00614A13">
        <w:rPr>
          <w:rFonts w:ascii="Times New Roman" w:eastAsia="Times New Roman" w:hAnsi="Times New Roman" w:cs="Times New Roman"/>
          <w:color w:val="00000A"/>
          <w:sz w:val="24"/>
          <w:szCs w:val="24"/>
          <w:lang w:val="en-US"/>
        </w:rPr>
        <w:t>M</w:t>
      </w:r>
      <w:r w:rsidR="00204093">
        <w:rPr>
          <w:rFonts w:ascii="Times New Roman" w:eastAsia="Times New Roman" w:hAnsi="Times New Roman" w:cs="Times New Roman"/>
          <w:color w:val="00000A"/>
          <w:sz w:val="24"/>
          <w:szCs w:val="24"/>
          <w:lang w:val="en-US"/>
        </w:rPr>
        <w:t>okykloje</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iki</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dienos</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pabaigos</w:t>
      </w:r>
      <w:proofErr w:type="spellEnd"/>
      <w:r w:rsidR="00204093">
        <w:rPr>
          <w:rFonts w:ascii="Times New Roman" w:eastAsia="Times New Roman" w:hAnsi="Times New Roman" w:cs="Times New Roman"/>
          <w:color w:val="00000A"/>
          <w:sz w:val="24"/>
          <w:szCs w:val="24"/>
          <w:lang w:val="en-US"/>
        </w:rPr>
        <w:t>.</w:t>
      </w:r>
    </w:p>
    <w:p w:rsidR="00204093" w:rsidRDefault="00B36E60" w:rsidP="008719C5">
      <w:pPr>
        <w:spacing w:after="0" w:line="360" w:lineRule="auto"/>
        <w:ind w:firstLine="567"/>
        <w:jc w:val="both"/>
        <w:rPr>
          <w:rFonts w:ascii="Times New Roman" w:eastAsia="Times New Roman" w:hAnsi="Times New Roman" w:cs="Times New Roman"/>
          <w:color w:val="00000A"/>
          <w:sz w:val="24"/>
          <w:szCs w:val="24"/>
          <w:lang w:val="en-US"/>
        </w:rPr>
      </w:pPr>
      <w:r>
        <w:rPr>
          <w:rFonts w:ascii="Times New Roman" w:eastAsia="Times New Roman" w:hAnsi="Times New Roman" w:cs="Times New Roman"/>
          <w:color w:val="00000A"/>
          <w:sz w:val="24"/>
          <w:szCs w:val="24"/>
          <w:lang w:val="en-US"/>
        </w:rPr>
        <w:t>11</w:t>
      </w:r>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Apie</w:t>
      </w:r>
      <w:proofErr w:type="spellEnd"/>
      <w:r w:rsidR="00204093">
        <w:rPr>
          <w:rFonts w:ascii="Times New Roman" w:eastAsia="Times New Roman" w:hAnsi="Times New Roman" w:cs="Times New Roman"/>
          <w:color w:val="00000A"/>
          <w:sz w:val="24"/>
          <w:szCs w:val="24"/>
          <w:lang w:val="en-US"/>
        </w:rPr>
        <w:t xml:space="preserve"> </w:t>
      </w:r>
      <w:proofErr w:type="gramStart"/>
      <w:r w:rsidR="00204093">
        <w:rPr>
          <w:rFonts w:ascii="Times New Roman" w:eastAsia="Times New Roman" w:hAnsi="Times New Roman" w:cs="Times New Roman"/>
          <w:color w:val="00000A"/>
          <w:sz w:val="24"/>
          <w:szCs w:val="24"/>
          <w:lang w:val="en-US"/>
        </w:rPr>
        <w:t>tai</w:t>
      </w:r>
      <w:proofErr w:type="gram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kad</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mokykloje</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nustatytas</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pedikuliozės</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atvejis</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ar</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įtariami</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niežai</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visuomenė</w:t>
      </w:r>
      <w:r w:rsidR="00614A13">
        <w:rPr>
          <w:rFonts w:ascii="Times New Roman" w:eastAsia="Times New Roman" w:hAnsi="Times New Roman" w:cs="Times New Roman"/>
          <w:color w:val="00000A"/>
          <w:sz w:val="24"/>
          <w:szCs w:val="24"/>
          <w:lang w:val="en-US"/>
        </w:rPr>
        <w:t>s</w:t>
      </w:r>
      <w:proofErr w:type="spellEnd"/>
      <w:r w:rsidR="00614A13">
        <w:rPr>
          <w:rFonts w:ascii="Times New Roman" w:eastAsia="Times New Roman" w:hAnsi="Times New Roman" w:cs="Times New Roman"/>
          <w:color w:val="00000A"/>
          <w:sz w:val="24"/>
          <w:szCs w:val="24"/>
          <w:lang w:val="en-US"/>
        </w:rPr>
        <w:t xml:space="preserve"> </w:t>
      </w:r>
      <w:proofErr w:type="spellStart"/>
      <w:r w:rsidR="00614A13">
        <w:rPr>
          <w:rFonts w:ascii="Times New Roman" w:eastAsia="Times New Roman" w:hAnsi="Times New Roman" w:cs="Times New Roman"/>
          <w:color w:val="00000A"/>
          <w:sz w:val="24"/>
          <w:szCs w:val="24"/>
          <w:lang w:val="en-US"/>
        </w:rPr>
        <w:t>sveikatos</w:t>
      </w:r>
      <w:proofErr w:type="spellEnd"/>
      <w:r w:rsidR="00614A13">
        <w:rPr>
          <w:rFonts w:ascii="Times New Roman" w:eastAsia="Times New Roman" w:hAnsi="Times New Roman" w:cs="Times New Roman"/>
          <w:color w:val="00000A"/>
          <w:sz w:val="24"/>
          <w:szCs w:val="24"/>
          <w:lang w:val="en-US"/>
        </w:rPr>
        <w:t xml:space="preserve"> </w:t>
      </w:r>
      <w:proofErr w:type="spellStart"/>
      <w:r w:rsidR="00614A13">
        <w:rPr>
          <w:rFonts w:ascii="Times New Roman" w:eastAsia="Times New Roman" w:hAnsi="Times New Roman" w:cs="Times New Roman"/>
          <w:color w:val="00000A"/>
          <w:sz w:val="24"/>
          <w:szCs w:val="24"/>
          <w:lang w:val="en-US"/>
        </w:rPr>
        <w:t>priežiūros</w:t>
      </w:r>
      <w:proofErr w:type="spellEnd"/>
      <w:r w:rsidR="00614A13">
        <w:rPr>
          <w:rFonts w:ascii="Times New Roman" w:eastAsia="Times New Roman" w:hAnsi="Times New Roman" w:cs="Times New Roman"/>
          <w:color w:val="00000A"/>
          <w:sz w:val="24"/>
          <w:szCs w:val="24"/>
          <w:lang w:val="en-US"/>
        </w:rPr>
        <w:t xml:space="preserve"> </w:t>
      </w:r>
      <w:proofErr w:type="spellStart"/>
      <w:r w:rsidR="00614A13">
        <w:rPr>
          <w:rFonts w:ascii="Times New Roman" w:eastAsia="Times New Roman" w:hAnsi="Times New Roman" w:cs="Times New Roman"/>
          <w:color w:val="00000A"/>
          <w:sz w:val="24"/>
          <w:szCs w:val="24"/>
          <w:lang w:val="en-US"/>
        </w:rPr>
        <w:t>specialis</w:t>
      </w:r>
      <w:r w:rsidR="00204093">
        <w:rPr>
          <w:rFonts w:ascii="Times New Roman" w:eastAsia="Times New Roman" w:hAnsi="Times New Roman" w:cs="Times New Roman"/>
          <w:color w:val="00000A"/>
          <w:sz w:val="24"/>
          <w:szCs w:val="24"/>
          <w:lang w:val="en-US"/>
        </w:rPr>
        <w:t>tas</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informuoja</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direktorių</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ar</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skyriaus</w:t>
      </w:r>
      <w:proofErr w:type="spellEnd"/>
      <w:r w:rsidR="00204093">
        <w:rPr>
          <w:rFonts w:ascii="Times New Roman" w:eastAsia="Times New Roman" w:hAnsi="Times New Roman" w:cs="Times New Roman"/>
          <w:color w:val="00000A"/>
          <w:sz w:val="24"/>
          <w:szCs w:val="24"/>
          <w:lang w:val="en-US"/>
        </w:rPr>
        <w:t xml:space="preserve"> </w:t>
      </w:r>
      <w:proofErr w:type="spellStart"/>
      <w:r w:rsidR="00204093">
        <w:rPr>
          <w:rFonts w:ascii="Times New Roman" w:eastAsia="Times New Roman" w:hAnsi="Times New Roman" w:cs="Times New Roman"/>
          <w:color w:val="00000A"/>
          <w:sz w:val="24"/>
          <w:szCs w:val="24"/>
          <w:lang w:val="en-US"/>
        </w:rPr>
        <w:t>vedėją</w:t>
      </w:r>
      <w:proofErr w:type="spellEnd"/>
      <w:r w:rsidR="00204093">
        <w:rPr>
          <w:rFonts w:ascii="Times New Roman" w:eastAsia="Times New Roman" w:hAnsi="Times New Roman" w:cs="Times New Roman"/>
          <w:color w:val="00000A"/>
          <w:sz w:val="24"/>
          <w:szCs w:val="24"/>
          <w:lang w:val="en-US"/>
        </w:rPr>
        <w:t>.</w:t>
      </w:r>
    </w:p>
    <w:p w:rsidR="00204093" w:rsidRDefault="00204093" w:rsidP="008719C5">
      <w:pPr>
        <w:spacing w:after="0" w:line="360" w:lineRule="auto"/>
        <w:ind w:firstLine="567"/>
        <w:jc w:val="both"/>
        <w:rPr>
          <w:rFonts w:ascii="Times New Roman" w:eastAsia="Times New Roman" w:hAnsi="Times New Roman" w:cs="Times New Roman"/>
          <w:color w:val="00000A"/>
          <w:sz w:val="24"/>
          <w:szCs w:val="24"/>
          <w:lang w:val="en-US"/>
        </w:rPr>
      </w:pPr>
      <w:r>
        <w:rPr>
          <w:rFonts w:ascii="Times New Roman" w:eastAsia="Times New Roman" w:hAnsi="Times New Roman" w:cs="Times New Roman"/>
          <w:color w:val="00000A"/>
          <w:sz w:val="24"/>
          <w:szCs w:val="24"/>
          <w:lang w:val="en-US"/>
        </w:rPr>
        <w:t>1</w:t>
      </w:r>
      <w:r w:rsidR="00B36E60">
        <w:rPr>
          <w:rFonts w:ascii="Times New Roman" w:eastAsia="Times New Roman" w:hAnsi="Times New Roman" w:cs="Times New Roman"/>
          <w:color w:val="00000A"/>
          <w:sz w:val="24"/>
          <w:szCs w:val="24"/>
          <w:lang w:val="en-US"/>
        </w:rPr>
        <w:t>2</w:t>
      </w:r>
      <w:r>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Mokykloje</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nustačius</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pedi</w:t>
      </w:r>
      <w:r w:rsidR="00614A13">
        <w:rPr>
          <w:rFonts w:ascii="Times New Roman" w:eastAsia="Times New Roman" w:hAnsi="Times New Roman" w:cs="Times New Roman"/>
          <w:color w:val="00000A"/>
          <w:sz w:val="24"/>
          <w:szCs w:val="24"/>
          <w:lang w:val="en-US"/>
        </w:rPr>
        <w:t>kuliozės</w:t>
      </w:r>
      <w:proofErr w:type="spellEnd"/>
      <w:r w:rsidR="00614A13">
        <w:rPr>
          <w:rFonts w:ascii="Times New Roman" w:eastAsia="Times New Roman" w:hAnsi="Times New Roman" w:cs="Times New Roman"/>
          <w:color w:val="00000A"/>
          <w:sz w:val="24"/>
          <w:szCs w:val="24"/>
          <w:lang w:val="en-US"/>
        </w:rPr>
        <w:t xml:space="preserve"> </w:t>
      </w:r>
      <w:proofErr w:type="spellStart"/>
      <w:r w:rsidR="00614A13">
        <w:rPr>
          <w:rFonts w:ascii="Times New Roman" w:eastAsia="Times New Roman" w:hAnsi="Times New Roman" w:cs="Times New Roman"/>
          <w:color w:val="00000A"/>
          <w:sz w:val="24"/>
          <w:szCs w:val="24"/>
          <w:lang w:val="en-US"/>
        </w:rPr>
        <w:t>atvejį</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visuomenės</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sveikatos</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priežiūros</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specialistas</w:t>
      </w:r>
      <w:proofErr w:type="spellEnd"/>
      <w:r w:rsidR="00C00AE3">
        <w:rPr>
          <w:rFonts w:ascii="Times New Roman" w:eastAsia="Times New Roman" w:hAnsi="Times New Roman" w:cs="Times New Roman"/>
          <w:color w:val="00000A"/>
          <w:sz w:val="24"/>
          <w:szCs w:val="24"/>
          <w:lang w:val="en-US"/>
        </w:rPr>
        <w:t xml:space="preserve"> per el. </w:t>
      </w:r>
      <w:proofErr w:type="spellStart"/>
      <w:r w:rsidR="00C00AE3">
        <w:rPr>
          <w:rFonts w:ascii="Times New Roman" w:eastAsia="Times New Roman" w:hAnsi="Times New Roman" w:cs="Times New Roman"/>
          <w:color w:val="00000A"/>
          <w:sz w:val="24"/>
          <w:szCs w:val="24"/>
          <w:lang w:val="en-US"/>
        </w:rPr>
        <w:t>dienyną</w:t>
      </w:r>
      <w:proofErr w:type="spellEnd"/>
      <w:r w:rsidR="00C00AE3">
        <w:rPr>
          <w:rFonts w:ascii="Times New Roman" w:eastAsia="Times New Roman" w:hAnsi="Times New Roman" w:cs="Times New Roman"/>
          <w:color w:val="00000A"/>
          <w:sz w:val="24"/>
          <w:szCs w:val="24"/>
          <w:lang w:val="en-US"/>
        </w:rPr>
        <w:t xml:space="preserve"> </w:t>
      </w:r>
      <w:r w:rsidR="00614A13">
        <w:rPr>
          <w:rFonts w:ascii="Times New Roman" w:eastAsia="Times New Roman" w:hAnsi="Times New Roman" w:cs="Times New Roman"/>
          <w:color w:val="00000A"/>
          <w:sz w:val="24"/>
          <w:szCs w:val="24"/>
          <w:lang w:val="en-US"/>
        </w:rPr>
        <w:t>“</w:t>
      </w:r>
      <w:r w:rsidR="00C00AE3">
        <w:rPr>
          <w:rFonts w:ascii="Times New Roman" w:eastAsia="Times New Roman" w:hAnsi="Times New Roman" w:cs="Times New Roman"/>
          <w:color w:val="00000A"/>
          <w:sz w:val="24"/>
          <w:szCs w:val="24"/>
          <w:lang w:val="en-US"/>
        </w:rPr>
        <w:t>TAMO</w:t>
      </w:r>
      <w:r w:rsidR="00614A13">
        <w:rPr>
          <w:rFonts w:ascii="Times New Roman" w:eastAsia="Times New Roman" w:hAnsi="Times New Roman" w:cs="Times New Roman"/>
          <w:color w:val="00000A"/>
          <w:sz w:val="24"/>
          <w:szCs w:val="24"/>
          <w:lang w:val="en-US"/>
        </w:rPr>
        <w:t>”</w:t>
      </w:r>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ar</w:t>
      </w:r>
      <w:proofErr w:type="spellEnd"/>
      <w:r w:rsidR="00C00AE3">
        <w:rPr>
          <w:rFonts w:ascii="Times New Roman" w:eastAsia="Times New Roman" w:hAnsi="Times New Roman" w:cs="Times New Roman"/>
          <w:color w:val="00000A"/>
          <w:sz w:val="24"/>
          <w:szCs w:val="24"/>
          <w:lang w:val="en-US"/>
        </w:rPr>
        <w:t xml:space="preserve"> </w:t>
      </w:r>
      <w:r w:rsidR="00614A13">
        <w:rPr>
          <w:rFonts w:ascii="Times New Roman" w:eastAsia="Times New Roman" w:hAnsi="Times New Roman" w:cs="Times New Roman"/>
          <w:color w:val="00000A"/>
          <w:sz w:val="24"/>
          <w:szCs w:val="24"/>
          <w:lang w:val="en-US"/>
        </w:rPr>
        <w:t>“</w:t>
      </w:r>
      <w:r w:rsidR="00C00AE3">
        <w:rPr>
          <w:rFonts w:ascii="Times New Roman" w:eastAsia="Times New Roman" w:hAnsi="Times New Roman" w:cs="Times New Roman"/>
          <w:color w:val="00000A"/>
          <w:sz w:val="24"/>
          <w:szCs w:val="24"/>
          <w:lang w:val="en-US"/>
        </w:rPr>
        <w:t xml:space="preserve">Mano </w:t>
      </w:r>
      <w:proofErr w:type="spellStart"/>
      <w:r w:rsidR="00C00AE3">
        <w:rPr>
          <w:rFonts w:ascii="Times New Roman" w:eastAsia="Times New Roman" w:hAnsi="Times New Roman" w:cs="Times New Roman"/>
          <w:color w:val="00000A"/>
          <w:sz w:val="24"/>
          <w:szCs w:val="24"/>
          <w:lang w:val="en-US"/>
        </w:rPr>
        <w:t>darželis</w:t>
      </w:r>
      <w:proofErr w:type="spellEnd"/>
      <w:r w:rsidR="00614A13">
        <w:rPr>
          <w:rFonts w:ascii="Times New Roman" w:eastAsia="Times New Roman" w:hAnsi="Times New Roman" w:cs="Times New Roman"/>
          <w:color w:val="00000A"/>
          <w:sz w:val="24"/>
          <w:szCs w:val="24"/>
          <w:lang w:val="en-US"/>
        </w:rPr>
        <w:t>”</w:t>
      </w:r>
      <w:r w:rsidR="00C00AE3" w:rsidRPr="007A07E3">
        <w:rPr>
          <w:rFonts w:ascii="Times New Roman" w:eastAsia="Times New Roman" w:hAnsi="Times New Roman" w:cs="Times New Roman"/>
          <w:sz w:val="24"/>
          <w:szCs w:val="24"/>
          <w:lang w:val="en-US"/>
        </w:rPr>
        <w:t xml:space="preserve"> </w:t>
      </w:r>
      <w:proofErr w:type="spellStart"/>
      <w:r w:rsidR="00C00AE3" w:rsidRPr="007A07E3">
        <w:rPr>
          <w:rFonts w:ascii="Times New Roman" w:eastAsia="Times New Roman" w:hAnsi="Times New Roman" w:cs="Times New Roman"/>
          <w:sz w:val="24"/>
          <w:szCs w:val="24"/>
          <w:lang w:val="en-US"/>
        </w:rPr>
        <w:t>laišku</w:t>
      </w:r>
      <w:proofErr w:type="spellEnd"/>
      <w:r w:rsidR="00C00AE3" w:rsidRPr="007A07E3">
        <w:rPr>
          <w:rFonts w:ascii="Times New Roman" w:eastAsia="Times New Roman" w:hAnsi="Times New Roman" w:cs="Times New Roman"/>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rekomenduoja</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tėvams</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regulia</w:t>
      </w:r>
      <w:r w:rsidR="006442AE">
        <w:rPr>
          <w:rFonts w:ascii="Times New Roman" w:eastAsia="Times New Roman" w:hAnsi="Times New Roman" w:cs="Times New Roman"/>
          <w:color w:val="00000A"/>
          <w:sz w:val="24"/>
          <w:szCs w:val="24"/>
          <w:lang w:val="en-US"/>
        </w:rPr>
        <w:t>riai</w:t>
      </w:r>
      <w:proofErr w:type="spellEnd"/>
      <w:r w:rsidR="006442AE">
        <w:rPr>
          <w:rFonts w:ascii="Times New Roman" w:eastAsia="Times New Roman" w:hAnsi="Times New Roman" w:cs="Times New Roman"/>
          <w:color w:val="00000A"/>
          <w:sz w:val="24"/>
          <w:szCs w:val="24"/>
          <w:lang w:val="en-US"/>
        </w:rPr>
        <w:t xml:space="preserve"> </w:t>
      </w:r>
      <w:proofErr w:type="spellStart"/>
      <w:r w:rsidR="006442AE">
        <w:rPr>
          <w:rFonts w:ascii="Times New Roman" w:eastAsia="Times New Roman" w:hAnsi="Times New Roman" w:cs="Times New Roman"/>
          <w:color w:val="00000A"/>
          <w:sz w:val="24"/>
          <w:szCs w:val="24"/>
          <w:lang w:val="en-US"/>
        </w:rPr>
        <w:t>patikrinti</w:t>
      </w:r>
      <w:proofErr w:type="spellEnd"/>
      <w:r w:rsidR="006442AE">
        <w:rPr>
          <w:rFonts w:ascii="Times New Roman" w:eastAsia="Times New Roman" w:hAnsi="Times New Roman" w:cs="Times New Roman"/>
          <w:color w:val="00000A"/>
          <w:sz w:val="24"/>
          <w:szCs w:val="24"/>
          <w:lang w:val="en-US"/>
        </w:rPr>
        <w:t xml:space="preserve"> </w:t>
      </w:r>
      <w:proofErr w:type="spellStart"/>
      <w:r w:rsidR="006442AE">
        <w:rPr>
          <w:rFonts w:ascii="Times New Roman" w:eastAsia="Times New Roman" w:hAnsi="Times New Roman" w:cs="Times New Roman"/>
          <w:color w:val="00000A"/>
          <w:sz w:val="24"/>
          <w:szCs w:val="24"/>
          <w:lang w:val="en-US"/>
        </w:rPr>
        <w:t>savo</w:t>
      </w:r>
      <w:proofErr w:type="spellEnd"/>
      <w:r w:rsidR="006442AE">
        <w:rPr>
          <w:rFonts w:ascii="Times New Roman" w:eastAsia="Times New Roman" w:hAnsi="Times New Roman" w:cs="Times New Roman"/>
          <w:color w:val="00000A"/>
          <w:sz w:val="24"/>
          <w:szCs w:val="24"/>
          <w:lang w:val="en-US"/>
        </w:rPr>
        <w:t xml:space="preserve"> </w:t>
      </w:r>
      <w:proofErr w:type="spellStart"/>
      <w:r w:rsidR="006442AE">
        <w:rPr>
          <w:rFonts w:ascii="Times New Roman" w:eastAsia="Times New Roman" w:hAnsi="Times New Roman" w:cs="Times New Roman"/>
          <w:color w:val="00000A"/>
          <w:sz w:val="24"/>
          <w:szCs w:val="24"/>
          <w:lang w:val="en-US"/>
        </w:rPr>
        <w:t>vaiko</w:t>
      </w:r>
      <w:proofErr w:type="spellEnd"/>
      <w:r w:rsidR="006442AE">
        <w:rPr>
          <w:rFonts w:ascii="Times New Roman" w:eastAsia="Times New Roman" w:hAnsi="Times New Roman" w:cs="Times New Roman"/>
          <w:color w:val="00000A"/>
          <w:sz w:val="24"/>
          <w:szCs w:val="24"/>
          <w:lang w:val="en-US"/>
        </w:rPr>
        <w:t xml:space="preserve"> </w:t>
      </w:r>
      <w:proofErr w:type="spellStart"/>
      <w:r w:rsidR="006442AE">
        <w:rPr>
          <w:rFonts w:ascii="Times New Roman" w:eastAsia="Times New Roman" w:hAnsi="Times New Roman" w:cs="Times New Roman"/>
          <w:color w:val="00000A"/>
          <w:sz w:val="24"/>
          <w:szCs w:val="24"/>
          <w:lang w:val="en-US"/>
        </w:rPr>
        <w:t>galvos</w:t>
      </w:r>
      <w:proofErr w:type="spellEnd"/>
      <w:r w:rsidR="006442AE">
        <w:rPr>
          <w:rFonts w:ascii="Times New Roman" w:eastAsia="Times New Roman" w:hAnsi="Times New Roman" w:cs="Times New Roman"/>
          <w:color w:val="00000A"/>
          <w:sz w:val="24"/>
          <w:szCs w:val="24"/>
          <w:lang w:val="en-US"/>
        </w:rPr>
        <w:t xml:space="preserve"> </w:t>
      </w:r>
      <w:proofErr w:type="spellStart"/>
      <w:r w:rsidR="006442AE">
        <w:rPr>
          <w:rFonts w:ascii="Times New Roman" w:eastAsia="Times New Roman" w:hAnsi="Times New Roman" w:cs="Times New Roman"/>
          <w:color w:val="00000A"/>
          <w:sz w:val="24"/>
          <w:szCs w:val="24"/>
          <w:lang w:val="en-US"/>
        </w:rPr>
        <w:t>plaukus</w:t>
      </w:r>
      <w:proofErr w:type="spellEnd"/>
      <w:r w:rsidR="006442AE">
        <w:rPr>
          <w:rFonts w:ascii="Times New Roman" w:eastAsia="Times New Roman" w:hAnsi="Times New Roman" w:cs="Times New Roman"/>
          <w:color w:val="00000A"/>
          <w:sz w:val="24"/>
          <w:szCs w:val="24"/>
          <w:lang w:val="en-US"/>
        </w:rPr>
        <w:t>/</w:t>
      </w:r>
      <w:proofErr w:type="spellStart"/>
      <w:r w:rsidR="006442AE">
        <w:rPr>
          <w:rFonts w:ascii="Times New Roman" w:eastAsia="Times New Roman" w:hAnsi="Times New Roman" w:cs="Times New Roman"/>
          <w:color w:val="00000A"/>
          <w:sz w:val="24"/>
          <w:szCs w:val="24"/>
          <w:lang w:val="en-US"/>
        </w:rPr>
        <w:t>drabužius</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Kartu</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nusiunčiama</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informacinė</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medžiaga</w:t>
      </w:r>
      <w:proofErr w:type="spellEnd"/>
      <w:r w:rsidR="00C00AE3">
        <w:rPr>
          <w:rFonts w:ascii="Times New Roman" w:eastAsia="Times New Roman" w:hAnsi="Times New Roman" w:cs="Times New Roman"/>
          <w:color w:val="00000A"/>
          <w:sz w:val="24"/>
          <w:szCs w:val="24"/>
          <w:lang w:val="en-US"/>
        </w:rPr>
        <w:t>.</w:t>
      </w:r>
    </w:p>
    <w:p w:rsidR="00C00AE3" w:rsidRDefault="00B36E60" w:rsidP="008719C5">
      <w:pPr>
        <w:spacing w:after="0" w:line="360" w:lineRule="auto"/>
        <w:ind w:firstLine="567"/>
        <w:jc w:val="both"/>
        <w:rPr>
          <w:rFonts w:ascii="Times New Roman" w:eastAsia="Times New Roman" w:hAnsi="Times New Roman" w:cs="Times New Roman"/>
          <w:color w:val="00000A"/>
          <w:sz w:val="24"/>
          <w:szCs w:val="24"/>
          <w:lang w:val="en-US"/>
        </w:rPr>
      </w:pPr>
      <w:r>
        <w:rPr>
          <w:rFonts w:ascii="Times New Roman" w:eastAsia="Times New Roman" w:hAnsi="Times New Roman" w:cs="Times New Roman"/>
          <w:color w:val="00000A"/>
          <w:sz w:val="24"/>
          <w:szCs w:val="24"/>
          <w:lang w:val="en-US"/>
        </w:rPr>
        <w:t>13</w:t>
      </w:r>
      <w:r w:rsidR="00883880">
        <w:rPr>
          <w:rFonts w:ascii="Times New Roman" w:eastAsia="Times New Roman" w:hAnsi="Times New Roman" w:cs="Times New Roman"/>
          <w:color w:val="00000A"/>
          <w:sz w:val="24"/>
          <w:szCs w:val="24"/>
          <w:lang w:val="en-US"/>
        </w:rPr>
        <w:t xml:space="preserve">. </w:t>
      </w:r>
      <w:proofErr w:type="spellStart"/>
      <w:r w:rsidR="00883880">
        <w:rPr>
          <w:rFonts w:ascii="Times New Roman" w:eastAsia="Times New Roman" w:hAnsi="Times New Roman" w:cs="Times New Roman"/>
          <w:color w:val="00000A"/>
          <w:sz w:val="24"/>
          <w:szCs w:val="24"/>
          <w:lang w:val="en-US"/>
        </w:rPr>
        <w:t>Mokinys</w:t>
      </w:r>
      <w:proofErr w:type="spellEnd"/>
      <w:r w:rsidR="00C00AE3">
        <w:rPr>
          <w:rFonts w:ascii="Times New Roman" w:eastAsia="Times New Roman" w:hAnsi="Times New Roman" w:cs="Times New Roman"/>
          <w:color w:val="00000A"/>
          <w:sz w:val="24"/>
          <w:szCs w:val="24"/>
          <w:lang w:val="en-US"/>
        </w:rPr>
        <w:t xml:space="preserve"> į </w:t>
      </w:r>
      <w:proofErr w:type="spellStart"/>
      <w:r w:rsidR="00C00AE3">
        <w:rPr>
          <w:rFonts w:ascii="Times New Roman" w:eastAsia="Times New Roman" w:hAnsi="Times New Roman" w:cs="Times New Roman"/>
          <w:color w:val="00000A"/>
          <w:sz w:val="24"/>
          <w:szCs w:val="24"/>
          <w:lang w:val="en-US"/>
        </w:rPr>
        <w:t>Mokyklą</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gali</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sugrįžti</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tik</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tada</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kai</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yra</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visiškai</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išgydyta</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pedikuliozė</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ar</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niežai</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Kad</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mokinys</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sveikas</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žodžiu</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patvirtina</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tėvai</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globėjai</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rūpintojai</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Mokykla</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gali</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pareikalauti</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iš</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tėvų</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globėjų</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rūpintojų</w:t>
      </w:r>
      <w:proofErr w:type="spellEnd"/>
      <w:r w:rsidR="00C00AE3">
        <w:rPr>
          <w:rFonts w:ascii="Times New Roman" w:eastAsia="Times New Roman" w:hAnsi="Times New Roman" w:cs="Times New Roman"/>
          <w:color w:val="00000A"/>
          <w:sz w:val="24"/>
          <w:szCs w:val="24"/>
          <w:lang w:val="en-US"/>
        </w:rPr>
        <w:t xml:space="preserve">) </w:t>
      </w:r>
      <w:proofErr w:type="spellStart"/>
      <w:r w:rsidR="007A07E3">
        <w:rPr>
          <w:rFonts w:ascii="Times New Roman" w:eastAsia="Times New Roman" w:hAnsi="Times New Roman" w:cs="Times New Roman"/>
          <w:color w:val="00000A"/>
          <w:sz w:val="24"/>
          <w:szCs w:val="24"/>
          <w:lang w:val="en-US"/>
        </w:rPr>
        <w:t>ar</w:t>
      </w:r>
      <w:proofErr w:type="spellEnd"/>
      <w:r w:rsidR="007A07E3">
        <w:rPr>
          <w:rFonts w:ascii="Times New Roman" w:eastAsia="Times New Roman" w:hAnsi="Times New Roman" w:cs="Times New Roman"/>
          <w:color w:val="00000A"/>
          <w:sz w:val="24"/>
          <w:szCs w:val="24"/>
          <w:lang w:val="en-US"/>
        </w:rPr>
        <w:t xml:space="preserve"> </w:t>
      </w:r>
      <w:proofErr w:type="spellStart"/>
      <w:r w:rsidR="007A07E3">
        <w:rPr>
          <w:rFonts w:ascii="Times New Roman" w:eastAsia="Times New Roman" w:hAnsi="Times New Roman" w:cs="Times New Roman"/>
          <w:color w:val="00000A"/>
          <w:sz w:val="24"/>
          <w:szCs w:val="24"/>
          <w:lang w:val="en-US"/>
        </w:rPr>
        <w:t>šeimos</w:t>
      </w:r>
      <w:proofErr w:type="spellEnd"/>
      <w:r w:rsidR="007A07E3">
        <w:rPr>
          <w:rFonts w:ascii="Times New Roman" w:eastAsia="Times New Roman" w:hAnsi="Times New Roman" w:cs="Times New Roman"/>
          <w:color w:val="00000A"/>
          <w:sz w:val="24"/>
          <w:szCs w:val="24"/>
          <w:lang w:val="en-US"/>
        </w:rPr>
        <w:t xml:space="preserve"> </w:t>
      </w:r>
      <w:proofErr w:type="spellStart"/>
      <w:r w:rsidR="007A07E3">
        <w:rPr>
          <w:rFonts w:ascii="Times New Roman" w:eastAsia="Times New Roman" w:hAnsi="Times New Roman" w:cs="Times New Roman"/>
          <w:color w:val="00000A"/>
          <w:sz w:val="24"/>
          <w:szCs w:val="24"/>
          <w:lang w:val="en-US"/>
        </w:rPr>
        <w:t>gydytojo</w:t>
      </w:r>
      <w:proofErr w:type="spellEnd"/>
      <w:r w:rsidR="007A07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raštiško</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patvirtinimo</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kuriame</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tėvai</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globėjai</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rūpintojai</w:t>
      </w:r>
      <w:proofErr w:type="spellEnd"/>
      <w:r w:rsidR="00C00AE3">
        <w:rPr>
          <w:rFonts w:ascii="Times New Roman" w:eastAsia="Times New Roman" w:hAnsi="Times New Roman" w:cs="Times New Roman"/>
          <w:color w:val="00000A"/>
          <w:sz w:val="24"/>
          <w:szCs w:val="24"/>
          <w:lang w:val="en-US"/>
        </w:rPr>
        <w:t xml:space="preserve">) </w:t>
      </w:r>
      <w:proofErr w:type="spellStart"/>
      <w:r w:rsidR="007A07E3">
        <w:rPr>
          <w:rFonts w:ascii="Times New Roman" w:eastAsia="Times New Roman" w:hAnsi="Times New Roman" w:cs="Times New Roman"/>
          <w:color w:val="00000A"/>
          <w:sz w:val="24"/>
          <w:szCs w:val="24"/>
          <w:lang w:val="en-US"/>
        </w:rPr>
        <w:t>ar</w:t>
      </w:r>
      <w:proofErr w:type="spellEnd"/>
      <w:r w:rsidR="007A07E3">
        <w:rPr>
          <w:rFonts w:ascii="Times New Roman" w:eastAsia="Times New Roman" w:hAnsi="Times New Roman" w:cs="Times New Roman"/>
          <w:color w:val="00000A"/>
          <w:sz w:val="24"/>
          <w:szCs w:val="24"/>
          <w:lang w:val="en-US"/>
        </w:rPr>
        <w:t xml:space="preserve"> </w:t>
      </w:r>
      <w:proofErr w:type="spellStart"/>
      <w:r w:rsidR="007A07E3">
        <w:rPr>
          <w:rFonts w:ascii="Times New Roman" w:eastAsia="Times New Roman" w:hAnsi="Times New Roman" w:cs="Times New Roman"/>
          <w:color w:val="00000A"/>
          <w:sz w:val="24"/>
          <w:szCs w:val="24"/>
          <w:lang w:val="en-US"/>
        </w:rPr>
        <w:t>šeimos</w:t>
      </w:r>
      <w:proofErr w:type="spellEnd"/>
      <w:r w:rsidR="007A07E3">
        <w:rPr>
          <w:rFonts w:ascii="Times New Roman" w:eastAsia="Times New Roman" w:hAnsi="Times New Roman" w:cs="Times New Roman"/>
          <w:color w:val="00000A"/>
          <w:sz w:val="24"/>
          <w:szCs w:val="24"/>
          <w:lang w:val="en-US"/>
        </w:rPr>
        <w:t xml:space="preserve"> </w:t>
      </w:r>
      <w:proofErr w:type="spellStart"/>
      <w:r w:rsidR="007A07E3">
        <w:rPr>
          <w:rFonts w:ascii="Times New Roman" w:eastAsia="Times New Roman" w:hAnsi="Times New Roman" w:cs="Times New Roman"/>
          <w:color w:val="00000A"/>
          <w:sz w:val="24"/>
          <w:szCs w:val="24"/>
          <w:lang w:val="en-US"/>
        </w:rPr>
        <w:t>gydytojas</w:t>
      </w:r>
      <w:proofErr w:type="spellEnd"/>
      <w:r w:rsidR="007A07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nurodo</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kokiomis</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priemonėmis</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ir</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kada</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buvo</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pradėtas</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bei</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baigtas</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gydymas</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nuo</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pedikuliozės</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ar</w:t>
      </w:r>
      <w:proofErr w:type="spellEnd"/>
      <w:r w:rsidR="00C00AE3">
        <w:rPr>
          <w:rFonts w:ascii="Times New Roman" w:eastAsia="Times New Roman" w:hAnsi="Times New Roman" w:cs="Times New Roman"/>
          <w:color w:val="00000A"/>
          <w:sz w:val="24"/>
          <w:szCs w:val="24"/>
          <w:lang w:val="en-US"/>
        </w:rPr>
        <w:t xml:space="preserve"> </w:t>
      </w:r>
      <w:proofErr w:type="spellStart"/>
      <w:r w:rsidR="00C00AE3">
        <w:rPr>
          <w:rFonts w:ascii="Times New Roman" w:eastAsia="Times New Roman" w:hAnsi="Times New Roman" w:cs="Times New Roman"/>
          <w:color w:val="00000A"/>
          <w:sz w:val="24"/>
          <w:szCs w:val="24"/>
          <w:lang w:val="en-US"/>
        </w:rPr>
        <w:t>niežų</w:t>
      </w:r>
      <w:proofErr w:type="spellEnd"/>
      <w:r w:rsidR="00C00AE3">
        <w:rPr>
          <w:rFonts w:ascii="Times New Roman" w:eastAsia="Times New Roman" w:hAnsi="Times New Roman" w:cs="Times New Roman"/>
          <w:color w:val="00000A"/>
          <w:sz w:val="24"/>
          <w:szCs w:val="24"/>
          <w:lang w:val="en-US"/>
        </w:rPr>
        <w:t>.</w:t>
      </w:r>
    </w:p>
    <w:p w:rsidR="007A07E3" w:rsidRDefault="007A07E3" w:rsidP="008719C5">
      <w:pPr>
        <w:spacing w:after="0" w:line="360" w:lineRule="auto"/>
        <w:ind w:firstLine="567"/>
        <w:jc w:val="both"/>
        <w:rPr>
          <w:rFonts w:ascii="Times New Roman" w:eastAsia="Times New Roman" w:hAnsi="Times New Roman" w:cs="Times New Roman"/>
          <w:color w:val="00000A"/>
          <w:sz w:val="24"/>
          <w:szCs w:val="24"/>
          <w:lang w:val="en-US"/>
        </w:rPr>
      </w:pPr>
      <w:r>
        <w:rPr>
          <w:rFonts w:ascii="Times New Roman" w:eastAsia="Times New Roman" w:hAnsi="Times New Roman" w:cs="Times New Roman"/>
          <w:color w:val="00000A"/>
          <w:sz w:val="24"/>
          <w:szCs w:val="24"/>
          <w:lang w:val="en-US"/>
        </w:rPr>
        <w:t xml:space="preserve">14. </w:t>
      </w:r>
      <w:proofErr w:type="spellStart"/>
      <w:r>
        <w:rPr>
          <w:rFonts w:ascii="Times New Roman" w:eastAsia="Times New Roman" w:hAnsi="Times New Roman" w:cs="Times New Roman"/>
          <w:color w:val="00000A"/>
          <w:sz w:val="24"/>
          <w:szCs w:val="24"/>
          <w:lang w:val="en-US"/>
        </w:rPr>
        <w:t>Mokinys</w:t>
      </w:r>
      <w:proofErr w:type="spellEnd"/>
      <w:r>
        <w:rPr>
          <w:rFonts w:ascii="Times New Roman" w:eastAsia="Times New Roman" w:hAnsi="Times New Roman" w:cs="Times New Roman"/>
          <w:color w:val="00000A"/>
          <w:sz w:val="24"/>
          <w:szCs w:val="24"/>
          <w:lang w:val="en-US"/>
        </w:rPr>
        <w:t xml:space="preserve"> </w:t>
      </w:r>
      <w:proofErr w:type="spellStart"/>
      <w:r>
        <w:rPr>
          <w:rFonts w:ascii="Times New Roman" w:eastAsia="Times New Roman" w:hAnsi="Times New Roman" w:cs="Times New Roman"/>
          <w:color w:val="00000A"/>
          <w:sz w:val="24"/>
          <w:szCs w:val="24"/>
          <w:lang w:val="en-US"/>
        </w:rPr>
        <w:t>grįžęs</w:t>
      </w:r>
      <w:proofErr w:type="spellEnd"/>
      <w:r>
        <w:rPr>
          <w:rFonts w:ascii="Times New Roman" w:eastAsia="Times New Roman" w:hAnsi="Times New Roman" w:cs="Times New Roman"/>
          <w:color w:val="00000A"/>
          <w:sz w:val="24"/>
          <w:szCs w:val="24"/>
          <w:lang w:val="en-US"/>
        </w:rPr>
        <w:t xml:space="preserve"> į </w:t>
      </w:r>
      <w:proofErr w:type="spellStart"/>
      <w:r>
        <w:rPr>
          <w:rFonts w:ascii="Times New Roman" w:eastAsia="Times New Roman" w:hAnsi="Times New Roman" w:cs="Times New Roman"/>
          <w:color w:val="00000A"/>
          <w:sz w:val="24"/>
          <w:szCs w:val="24"/>
          <w:lang w:val="en-US"/>
        </w:rPr>
        <w:t>mokyklą</w:t>
      </w:r>
      <w:proofErr w:type="spellEnd"/>
      <w:r>
        <w:rPr>
          <w:rFonts w:ascii="Times New Roman" w:eastAsia="Times New Roman" w:hAnsi="Times New Roman" w:cs="Times New Roman"/>
          <w:color w:val="00000A"/>
          <w:sz w:val="24"/>
          <w:szCs w:val="24"/>
          <w:lang w:val="en-US"/>
        </w:rPr>
        <w:t xml:space="preserve">, bet </w:t>
      </w:r>
      <w:proofErr w:type="spellStart"/>
      <w:r>
        <w:rPr>
          <w:rFonts w:ascii="Times New Roman" w:eastAsia="Times New Roman" w:hAnsi="Times New Roman" w:cs="Times New Roman"/>
          <w:color w:val="00000A"/>
          <w:sz w:val="24"/>
          <w:szCs w:val="24"/>
          <w:lang w:val="en-US"/>
        </w:rPr>
        <w:t>nepristatęs</w:t>
      </w:r>
      <w:proofErr w:type="spellEnd"/>
      <w:r>
        <w:rPr>
          <w:rFonts w:ascii="Times New Roman" w:eastAsia="Times New Roman" w:hAnsi="Times New Roman" w:cs="Times New Roman"/>
          <w:color w:val="00000A"/>
          <w:sz w:val="24"/>
          <w:szCs w:val="24"/>
          <w:lang w:val="en-US"/>
        </w:rPr>
        <w:t xml:space="preserve"> </w:t>
      </w:r>
      <w:proofErr w:type="spellStart"/>
      <w:r>
        <w:rPr>
          <w:rFonts w:ascii="Times New Roman" w:eastAsia="Times New Roman" w:hAnsi="Times New Roman" w:cs="Times New Roman"/>
          <w:color w:val="00000A"/>
          <w:sz w:val="24"/>
          <w:szCs w:val="24"/>
          <w:lang w:val="en-US"/>
        </w:rPr>
        <w:t>gydytojo</w:t>
      </w:r>
      <w:proofErr w:type="spellEnd"/>
      <w:r>
        <w:rPr>
          <w:rFonts w:ascii="Times New Roman" w:eastAsia="Times New Roman" w:hAnsi="Times New Roman" w:cs="Times New Roman"/>
          <w:color w:val="00000A"/>
          <w:sz w:val="24"/>
          <w:szCs w:val="24"/>
          <w:lang w:val="en-US"/>
        </w:rPr>
        <w:t xml:space="preserve"> </w:t>
      </w:r>
      <w:proofErr w:type="spellStart"/>
      <w:r>
        <w:rPr>
          <w:rFonts w:ascii="Times New Roman" w:eastAsia="Times New Roman" w:hAnsi="Times New Roman" w:cs="Times New Roman"/>
          <w:color w:val="00000A"/>
          <w:sz w:val="24"/>
          <w:szCs w:val="24"/>
          <w:lang w:val="en-US"/>
        </w:rPr>
        <w:t>pažymos</w:t>
      </w:r>
      <w:proofErr w:type="spellEnd"/>
      <w:r>
        <w:rPr>
          <w:rFonts w:ascii="Times New Roman" w:eastAsia="Times New Roman" w:hAnsi="Times New Roman" w:cs="Times New Roman"/>
          <w:color w:val="00000A"/>
          <w:sz w:val="24"/>
          <w:szCs w:val="24"/>
          <w:lang w:val="en-US"/>
        </w:rPr>
        <w:t xml:space="preserve">, </w:t>
      </w:r>
      <w:proofErr w:type="spellStart"/>
      <w:r>
        <w:rPr>
          <w:rFonts w:ascii="Times New Roman" w:eastAsia="Times New Roman" w:hAnsi="Times New Roman" w:cs="Times New Roman"/>
          <w:color w:val="00000A"/>
          <w:sz w:val="24"/>
          <w:szCs w:val="24"/>
          <w:lang w:val="en-US"/>
        </w:rPr>
        <w:t>gali</w:t>
      </w:r>
      <w:proofErr w:type="spellEnd"/>
      <w:r>
        <w:rPr>
          <w:rFonts w:ascii="Times New Roman" w:eastAsia="Times New Roman" w:hAnsi="Times New Roman" w:cs="Times New Roman"/>
          <w:color w:val="00000A"/>
          <w:sz w:val="24"/>
          <w:szCs w:val="24"/>
          <w:lang w:val="en-US"/>
        </w:rPr>
        <w:t xml:space="preserve"> </w:t>
      </w:r>
      <w:proofErr w:type="spellStart"/>
      <w:r>
        <w:rPr>
          <w:rFonts w:ascii="Times New Roman" w:eastAsia="Times New Roman" w:hAnsi="Times New Roman" w:cs="Times New Roman"/>
          <w:color w:val="00000A"/>
          <w:sz w:val="24"/>
          <w:szCs w:val="24"/>
          <w:lang w:val="en-US"/>
        </w:rPr>
        <w:t>būti</w:t>
      </w:r>
      <w:proofErr w:type="spellEnd"/>
      <w:r>
        <w:rPr>
          <w:rFonts w:ascii="Times New Roman" w:eastAsia="Times New Roman" w:hAnsi="Times New Roman" w:cs="Times New Roman"/>
          <w:color w:val="00000A"/>
          <w:sz w:val="24"/>
          <w:szCs w:val="24"/>
          <w:lang w:val="en-US"/>
        </w:rPr>
        <w:t xml:space="preserve"> </w:t>
      </w:r>
      <w:proofErr w:type="spellStart"/>
      <w:r>
        <w:rPr>
          <w:rFonts w:ascii="Times New Roman" w:eastAsia="Times New Roman" w:hAnsi="Times New Roman" w:cs="Times New Roman"/>
          <w:color w:val="00000A"/>
          <w:sz w:val="24"/>
          <w:szCs w:val="24"/>
          <w:lang w:val="en-US"/>
        </w:rPr>
        <w:t>pakartotinai</w:t>
      </w:r>
      <w:proofErr w:type="spellEnd"/>
      <w:r>
        <w:rPr>
          <w:rFonts w:ascii="Times New Roman" w:eastAsia="Times New Roman" w:hAnsi="Times New Roman" w:cs="Times New Roman"/>
          <w:color w:val="00000A"/>
          <w:sz w:val="24"/>
          <w:szCs w:val="24"/>
          <w:lang w:val="en-US"/>
        </w:rPr>
        <w:t xml:space="preserve"> </w:t>
      </w:r>
      <w:proofErr w:type="spellStart"/>
      <w:r>
        <w:rPr>
          <w:rFonts w:ascii="Times New Roman" w:eastAsia="Times New Roman" w:hAnsi="Times New Roman" w:cs="Times New Roman"/>
          <w:color w:val="00000A"/>
          <w:sz w:val="24"/>
          <w:szCs w:val="24"/>
          <w:lang w:val="en-US"/>
        </w:rPr>
        <w:t>profilaktiškai</w:t>
      </w:r>
      <w:proofErr w:type="spellEnd"/>
      <w:r>
        <w:rPr>
          <w:rFonts w:ascii="Times New Roman" w:eastAsia="Times New Roman" w:hAnsi="Times New Roman" w:cs="Times New Roman"/>
          <w:color w:val="00000A"/>
          <w:sz w:val="24"/>
          <w:szCs w:val="24"/>
          <w:lang w:val="en-US"/>
        </w:rPr>
        <w:t xml:space="preserve"> </w:t>
      </w:r>
      <w:proofErr w:type="spellStart"/>
      <w:r>
        <w:rPr>
          <w:rFonts w:ascii="Times New Roman" w:eastAsia="Times New Roman" w:hAnsi="Times New Roman" w:cs="Times New Roman"/>
          <w:color w:val="00000A"/>
          <w:sz w:val="24"/>
          <w:szCs w:val="24"/>
          <w:lang w:val="en-US"/>
        </w:rPr>
        <w:t>patikrinamas</w:t>
      </w:r>
      <w:proofErr w:type="spellEnd"/>
      <w:r>
        <w:rPr>
          <w:rFonts w:ascii="Times New Roman" w:eastAsia="Times New Roman" w:hAnsi="Times New Roman" w:cs="Times New Roman"/>
          <w:color w:val="00000A"/>
          <w:sz w:val="24"/>
          <w:szCs w:val="24"/>
          <w:lang w:val="en-US"/>
        </w:rPr>
        <w:t xml:space="preserve"> </w:t>
      </w:r>
      <w:proofErr w:type="spellStart"/>
      <w:r>
        <w:rPr>
          <w:rFonts w:ascii="Times New Roman" w:eastAsia="Times New Roman" w:hAnsi="Times New Roman" w:cs="Times New Roman"/>
          <w:color w:val="00000A"/>
          <w:sz w:val="24"/>
          <w:szCs w:val="24"/>
          <w:lang w:val="en-US"/>
        </w:rPr>
        <w:t>visuomenės</w:t>
      </w:r>
      <w:proofErr w:type="spellEnd"/>
      <w:r>
        <w:rPr>
          <w:rFonts w:ascii="Times New Roman" w:eastAsia="Times New Roman" w:hAnsi="Times New Roman" w:cs="Times New Roman"/>
          <w:color w:val="00000A"/>
          <w:sz w:val="24"/>
          <w:szCs w:val="24"/>
          <w:lang w:val="en-US"/>
        </w:rPr>
        <w:t xml:space="preserve"> </w:t>
      </w:r>
      <w:proofErr w:type="spellStart"/>
      <w:r>
        <w:rPr>
          <w:rFonts w:ascii="Times New Roman" w:eastAsia="Times New Roman" w:hAnsi="Times New Roman" w:cs="Times New Roman"/>
          <w:color w:val="00000A"/>
          <w:sz w:val="24"/>
          <w:szCs w:val="24"/>
          <w:lang w:val="en-US"/>
        </w:rPr>
        <w:t>sveikatos</w:t>
      </w:r>
      <w:proofErr w:type="spellEnd"/>
      <w:r>
        <w:rPr>
          <w:rFonts w:ascii="Times New Roman" w:eastAsia="Times New Roman" w:hAnsi="Times New Roman" w:cs="Times New Roman"/>
          <w:color w:val="00000A"/>
          <w:sz w:val="24"/>
          <w:szCs w:val="24"/>
          <w:lang w:val="en-US"/>
        </w:rPr>
        <w:t xml:space="preserve"> </w:t>
      </w:r>
      <w:proofErr w:type="spellStart"/>
      <w:r>
        <w:rPr>
          <w:rFonts w:ascii="Times New Roman" w:eastAsia="Times New Roman" w:hAnsi="Times New Roman" w:cs="Times New Roman"/>
          <w:color w:val="00000A"/>
          <w:sz w:val="24"/>
          <w:szCs w:val="24"/>
          <w:lang w:val="en-US"/>
        </w:rPr>
        <w:t>priežiūros</w:t>
      </w:r>
      <w:proofErr w:type="spellEnd"/>
      <w:r>
        <w:rPr>
          <w:rFonts w:ascii="Times New Roman" w:eastAsia="Times New Roman" w:hAnsi="Times New Roman" w:cs="Times New Roman"/>
          <w:color w:val="00000A"/>
          <w:sz w:val="24"/>
          <w:szCs w:val="24"/>
          <w:lang w:val="en-US"/>
        </w:rPr>
        <w:t xml:space="preserve"> </w:t>
      </w:r>
      <w:proofErr w:type="spellStart"/>
      <w:r>
        <w:rPr>
          <w:rFonts w:ascii="Times New Roman" w:eastAsia="Times New Roman" w:hAnsi="Times New Roman" w:cs="Times New Roman"/>
          <w:color w:val="00000A"/>
          <w:sz w:val="24"/>
          <w:szCs w:val="24"/>
          <w:lang w:val="en-US"/>
        </w:rPr>
        <w:t>specialisto</w:t>
      </w:r>
      <w:proofErr w:type="spellEnd"/>
      <w:r>
        <w:rPr>
          <w:rFonts w:ascii="Times New Roman" w:eastAsia="Times New Roman" w:hAnsi="Times New Roman" w:cs="Times New Roman"/>
          <w:color w:val="00000A"/>
          <w:sz w:val="24"/>
          <w:szCs w:val="24"/>
          <w:lang w:val="en-US"/>
        </w:rPr>
        <w:t xml:space="preserve"> </w:t>
      </w:r>
      <w:proofErr w:type="spellStart"/>
      <w:proofErr w:type="gramStart"/>
      <w:r>
        <w:rPr>
          <w:rFonts w:ascii="Times New Roman" w:eastAsia="Times New Roman" w:hAnsi="Times New Roman" w:cs="Times New Roman"/>
          <w:color w:val="00000A"/>
          <w:sz w:val="24"/>
          <w:szCs w:val="24"/>
          <w:lang w:val="en-US"/>
        </w:rPr>
        <w:t>dėl</w:t>
      </w:r>
      <w:proofErr w:type="spellEnd"/>
      <w:proofErr w:type="gramEnd"/>
      <w:r>
        <w:rPr>
          <w:rFonts w:ascii="Times New Roman" w:eastAsia="Times New Roman" w:hAnsi="Times New Roman" w:cs="Times New Roman"/>
          <w:color w:val="00000A"/>
          <w:sz w:val="24"/>
          <w:szCs w:val="24"/>
          <w:lang w:val="en-US"/>
        </w:rPr>
        <w:t xml:space="preserve"> </w:t>
      </w:r>
      <w:proofErr w:type="spellStart"/>
      <w:r>
        <w:rPr>
          <w:rFonts w:ascii="Times New Roman" w:eastAsia="Times New Roman" w:hAnsi="Times New Roman" w:cs="Times New Roman"/>
          <w:color w:val="00000A"/>
          <w:sz w:val="24"/>
          <w:szCs w:val="24"/>
          <w:lang w:val="en-US"/>
        </w:rPr>
        <w:t>pedikuliozės</w:t>
      </w:r>
      <w:proofErr w:type="spellEnd"/>
      <w:r>
        <w:rPr>
          <w:rFonts w:ascii="Times New Roman" w:eastAsia="Times New Roman" w:hAnsi="Times New Roman" w:cs="Times New Roman"/>
          <w:color w:val="00000A"/>
          <w:sz w:val="24"/>
          <w:szCs w:val="24"/>
          <w:lang w:val="en-US"/>
        </w:rPr>
        <w:t xml:space="preserve"> </w:t>
      </w:r>
      <w:proofErr w:type="spellStart"/>
      <w:r>
        <w:rPr>
          <w:rFonts w:ascii="Times New Roman" w:eastAsia="Times New Roman" w:hAnsi="Times New Roman" w:cs="Times New Roman"/>
          <w:color w:val="00000A"/>
          <w:sz w:val="24"/>
          <w:szCs w:val="24"/>
          <w:lang w:val="en-US"/>
        </w:rPr>
        <w:t>ar</w:t>
      </w:r>
      <w:proofErr w:type="spellEnd"/>
      <w:r>
        <w:rPr>
          <w:rFonts w:ascii="Times New Roman" w:eastAsia="Times New Roman" w:hAnsi="Times New Roman" w:cs="Times New Roman"/>
          <w:color w:val="00000A"/>
          <w:sz w:val="24"/>
          <w:szCs w:val="24"/>
          <w:lang w:val="en-US"/>
        </w:rPr>
        <w:t xml:space="preserve"> </w:t>
      </w:r>
      <w:proofErr w:type="spellStart"/>
      <w:r>
        <w:rPr>
          <w:rFonts w:ascii="Times New Roman" w:eastAsia="Times New Roman" w:hAnsi="Times New Roman" w:cs="Times New Roman"/>
          <w:color w:val="00000A"/>
          <w:sz w:val="24"/>
          <w:szCs w:val="24"/>
          <w:lang w:val="en-US"/>
        </w:rPr>
        <w:t>niežų</w:t>
      </w:r>
      <w:proofErr w:type="spellEnd"/>
      <w:r>
        <w:rPr>
          <w:rFonts w:ascii="Times New Roman" w:eastAsia="Times New Roman" w:hAnsi="Times New Roman" w:cs="Times New Roman"/>
          <w:color w:val="00000A"/>
          <w:sz w:val="24"/>
          <w:szCs w:val="24"/>
          <w:lang w:val="en-US"/>
        </w:rPr>
        <w:t>.</w:t>
      </w:r>
    </w:p>
    <w:p w:rsidR="004D2077" w:rsidRDefault="00222E44" w:rsidP="008719C5">
      <w:pPr>
        <w:spacing w:after="0" w:line="360" w:lineRule="auto"/>
        <w:ind w:firstLine="567"/>
        <w:jc w:val="both"/>
        <w:rPr>
          <w:rFonts w:ascii="Times New Roman" w:eastAsia="Times New Roman" w:hAnsi="Times New Roman" w:cs="Times New Roman"/>
          <w:color w:val="00000A"/>
          <w:sz w:val="24"/>
          <w:szCs w:val="24"/>
          <w:lang w:val="en-US"/>
        </w:rPr>
      </w:pPr>
      <w:r>
        <w:rPr>
          <w:rFonts w:ascii="Times New Roman" w:eastAsia="Times New Roman" w:hAnsi="Times New Roman" w:cs="Times New Roman"/>
          <w:color w:val="00000A"/>
          <w:sz w:val="24"/>
          <w:szCs w:val="24"/>
          <w:lang w:val="en-US"/>
        </w:rPr>
        <w:t>15</w:t>
      </w:r>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Neigiamai</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įvertinus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mokinio</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asmens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higieną</w:t>
      </w:r>
      <w:proofErr w:type="spellEnd"/>
      <w:r w:rsidR="004732FB">
        <w:rPr>
          <w:rFonts w:ascii="Times New Roman" w:eastAsia="Times New Roman" w:hAnsi="Times New Roman" w:cs="Times New Roman"/>
          <w:color w:val="00000A"/>
          <w:sz w:val="24"/>
          <w:szCs w:val="24"/>
          <w:lang w:val="en-US"/>
        </w:rPr>
        <w:t xml:space="preserve">, t. y. </w:t>
      </w:r>
      <w:proofErr w:type="spellStart"/>
      <w:r w:rsidR="004732FB">
        <w:rPr>
          <w:rFonts w:ascii="Times New Roman" w:eastAsia="Times New Roman" w:hAnsi="Times New Roman" w:cs="Times New Roman"/>
          <w:color w:val="00000A"/>
          <w:sz w:val="24"/>
          <w:szCs w:val="24"/>
          <w:lang w:val="en-US"/>
        </w:rPr>
        <w:t>pastebėjus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nešvarias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ausis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panages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rankas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drabužius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ar</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pajutus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nemalonų</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kvapą</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visuomenės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sveikatos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priežiūros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specialistas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individualiai</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kalbasi</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su</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mokiniu</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bei</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informuoja</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apie</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netinkamą</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mokinio</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higieną</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tėvus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globėjus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rūpintojus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telefonu</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Situacijai</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nepasikeitus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visuomenės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sveikatos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priežiūros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specialistas</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kreipiasi</w:t>
      </w:r>
      <w:proofErr w:type="spellEnd"/>
      <w:r w:rsidR="004732FB">
        <w:rPr>
          <w:rFonts w:ascii="Times New Roman" w:eastAsia="Times New Roman" w:hAnsi="Times New Roman" w:cs="Times New Roman"/>
          <w:color w:val="00000A"/>
          <w:sz w:val="24"/>
          <w:szCs w:val="24"/>
          <w:lang w:val="en-US"/>
        </w:rPr>
        <w:t xml:space="preserve"> </w:t>
      </w:r>
      <w:proofErr w:type="spellStart"/>
      <w:r w:rsidR="00614A13">
        <w:rPr>
          <w:rFonts w:ascii="Times New Roman" w:eastAsia="Times New Roman" w:hAnsi="Times New Roman" w:cs="Times New Roman"/>
          <w:color w:val="00000A"/>
          <w:sz w:val="24"/>
          <w:szCs w:val="24"/>
          <w:lang w:val="en-US"/>
        </w:rPr>
        <w:t>pagalbos</w:t>
      </w:r>
      <w:proofErr w:type="spellEnd"/>
      <w:r w:rsidR="00614A13">
        <w:rPr>
          <w:rFonts w:ascii="Times New Roman" w:eastAsia="Times New Roman" w:hAnsi="Times New Roman" w:cs="Times New Roman"/>
          <w:color w:val="00000A"/>
          <w:sz w:val="24"/>
          <w:szCs w:val="24"/>
          <w:lang w:val="en-US"/>
        </w:rPr>
        <w:t xml:space="preserve"> </w:t>
      </w:r>
      <w:r w:rsidR="004732FB">
        <w:rPr>
          <w:rFonts w:ascii="Times New Roman" w:eastAsia="Times New Roman" w:hAnsi="Times New Roman" w:cs="Times New Roman"/>
          <w:color w:val="00000A"/>
          <w:sz w:val="24"/>
          <w:szCs w:val="24"/>
          <w:lang w:val="en-US"/>
        </w:rPr>
        <w:t xml:space="preserve">į </w:t>
      </w:r>
      <w:proofErr w:type="spellStart"/>
      <w:r w:rsidR="004732FB">
        <w:rPr>
          <w:rFonts w:ascii="Times New Roman" w:eastAsia="Times New Roman" w:hAnsi="Times New Roman" w:cs="Times New Roman"/>
          <w:color w:val="00000A"/>
          <w:sz w:val="24"/>
          <w:szCs w:val="24"/>
          <w:lang w:val="en-US"/>
        </w:rPr>
        <w:t>socialinį</w:t>
      </w:r>
      <w:proofErr w:type="spellEnd"/>
      <w:r w:rsidR="004732FB">
        <w:rPr>
          <w:rFonts w:ascii="Times New Roman" w:eastAsia="Times New Roman" w:hAnsi="Times New Roman" w:cs="Times New Roman"/>
          <w:color w:val="00000A"/>
          <w:sz w:val="24"/>
          <w:szCs w:val="24"/>
          <w:lang w:val="en-US"/>
        </w:rPr>
        <w:t xml:space="preserve"> </w:t>
      </w:r>
      <w:proofErr w:type="spellStart"/>
      <w:r w:rsidR="004732FB">
        <w:rPr>
          <w:rFonts w:ascii="Times New Roman" w:eastAsia="Times New Roman" w:hAnsi="Times New Roman" w:cs="Times New Roman"/>
          <w:color w:val="00000A"/>
          <w:sz w:val="24"/>
          <w:szCs w:val="24"/>
          <w:lang w:val="en-US"/>
        </w:rPr>
        <w:t>pedagogą</w:t>
      </w:r>
      <w:proofErr w:type="spellEnd"/>
      <w:r w:rsidR="004732FB">
        <w:rPr>
          <w:rFonts w:ascii="Times New Roman" w:eastAsia="Times New Roman" w:hAnsi="Times New Roman" w:cs="Times New Roman"/>
          <w:color w:val="00000A"/>
          <w:sz w:val="24"/>
          <w:szCs w:val="24"/>
          <w:lang w:val="en-US"/>
        </w:rPr>
        <w:t>.</w:t>
      </w:r>
    </w:p>
    <w:p w:rsidR="008719C5" w:rsidRDefault="008719C5" w:rsidP="008719C5">
      <w:pPr>
        <w:spacing w:after="0" w:line="360" w:lineRule="auto"/>
        <w:ind w:firstLine="567"/>
        <w:jc w:val="both"/>
        <w:rPr>
          <w:rFonts w:ascii="Times New Roman" w:eastAsia="Times New Roman" w:hAnsi="Times New Roman" w:cs="Times New Roman"/>
          <w:color w:val="00000A"/>
          <w:sz w:val="24"/>
          <w:szCs w:val="24"/>
        </w:rPr>
      </w:pPr>
    </w:p>
    <w:p w:rsidR="004732FB" w:rsidRPr="004732FB" w:rsidRDefault="004732FB" w:rsidP="004732FB">
      <w:pPr>
        <w:spacing w:after="0" w:line="360" w:lineRule="auto"/>
        <w:ind w:firstLine="567"/>
        <w:jc w:val="center"/>
        <w:rPr>
          <w:rFonts w:ascii="Times New Roman" w:eastAsia="Times New Roman" w:hAnsi="Times New Roman" w:cs="Times New Roman"/>
          <w:color w:val="00000A"/>
          <w:sz w:val="24"/>
          <w:szCs w:val="20"/>
        </w:rPr>
      </w:pPr>
      <w:r w:rsidRPr="004732FB">
        <w:rPr>
          <w:rFonts w:ascii="Times New Roman" w:eastAsia="Times New Roman" w:hAnsi="Times New Roman" w:cs="Times New Roman"/>
          <w:b/>
          <w:bCs/>
          <w:color w:val="00000A"/>
          <w:sz w:val="24"/>
          <w:szCs w:val="20"/>
        </w:rPr>
        <w:t>III. BAIGIAMOSIOS NUOSTATOS</w:t>
      </w:r>
    </w:p>
    <w:p w:rsidR="004732FB" w:rsidRPr="004732FB" w:rsidRDefault="004732FB" w:rsidP="004732FB">
      <w:pPr>
        <w:spacing w:after="0" w:line="360" w:lineRule="auto"/>
        <w:ind w:firstLine="567"/>
        <w:jc w:val="both"/>
        <w:rPr>
          <w:rFonts w:ascii="Times New Roman" w:eastAsia="Times New Roman" w:hAnsi="Times New Roman" w:cs="Times New Roman"/>
          <w:color w:val="00000A"/>
          <w:sz w:val="24"/>
          <w:szCs w:val="20"/>
        </w:rPr>
      </w:pPr>
    </w:p>
    <w:p w:rsidR="004732FB" w:rsidRDefault="004732FB" w:rsidP="004732FB">
      <w:pPr>
        <w:spacing w:after="0" w:line="360" w:lineRule="auto"/>
        <w:ind w:firstLine="567"/>
        <w:jc w:val="both"/>
        <w:rPr>
          <w:rFonts w:ascii="Times New Roman" w:eastAsia="Times New Roman" w:hAnsi="Times New Roman" w:cs="Times New Roman"/>
          <w:color w:val="00000A"/>
          <w:sz w:val="24"/>
          <w:szCs w:val="20"/>
          <w:lang w:val="en-US"/>
        </w:rPr>
      </w:pPr>
      <w:r>
        <w:rPr>
          <w:rFonts w:ascii="Times New Roman" w:eastAsia="Times New Roman" w:hAnsi="Times New Roman" w:cs="Times New Roman"/>
          <w:color w:val="00000A"/>
          <w:sz w:val="24"/>
          <w:szCs w:val="20"/>
          <w:lang w:val="en-US"/>
        </w:rPr>
        <w:t>1</w:t>
      </w:r>
      <w:r w:rsidR="00222E44">
        <w:rPr>
          <w:rFonts w:ascii="Times New Roman" w:eastAsia="Times New Roman" w:hAnsi="Times New Roman" w:cs="Times New Roman"/>
          <w:color w:val="00000A"/>
          <w:sz w:val="24"/>
          <w:szCs w:val="20"/>
          <w:lang w:val="en-US"/>
        </w:rPr>
        <w:t>6</w:t>
      </w:r>
      <w:r>
        <w:rPr>
          <w:rFonts w:ascii="Times New Roman" w:eastAsia="Times New Roman" w:hAnsi="Times New Roman" w:cs="Times New Roman"/>
          <w:color w:val="00000A"/>
          <w:sz w:val="24"/>
          <w:szCs w:val="20"/>
          <w:lang w:val="en-US"/>
        </w:rPr>
        <w:t xml:space="preserve">. </w:t>
      </w:r>
      <w:r w:rsidR="00614A13">
        <w:rPr>
          <w:rFonts w:ascii="Times New Roman" w:eastAsia="Times New Roman" w:hAnsi="Times New Roman" w:cs="Times New Roman"/>
          <w:color w:val="00000A"/>
          <w:sz w:val="24"/>
          <w:szCs w:val="20"/>
          <w:lang w:val="en-US"/>
        </w:rPr>
        <w:t>V</w:t>
      </w:r>
      <w:proofErr w:type="spellStart"/>
      <w:r w:rsidR="00614A13" w:rsidRPr="004732FB">
        <w:rPr>
          <w:rFonts w:ascii="Times New Roman" w:eastAsia="Times New Roman" w:hAnsi="Times New Roman" w:cs="Times New Roman"/>
          <w:color w:val="00000A"/>
          <w:sz w:val="24"/>
          <w:szCs w:val="20"/>
        </w:rPr>
        <w:t>isuomenės</w:t>
      </w:r>
      <w:proofErr w:type="spellEnd"/>
      <w:r w:rsidR="00614A13" w:rsidRPr="004732FB">
        <w:rPr>
          <w:rFonts w:ascii="Times New Roman" w:eastAsia="Times New Roman" w:hAnsi="Times New Roman" w:cs="Times New Roman"/>
          <w:color w:val="00000A"/>
          <w:sz w:val="24"/>
          <w:szCs w:val="20"/>
        </w:rPr>
        <w:t xml:space="preserve"> sveikatos priežiūros </w:t>
      </w:r>
      <w:r w:rsidR="00614A13">
        <w:rPr>
          <w:rFonts w:ascii="Times New Roman" w:eastAsia="Times New Roman" w:hAnsi="Times New Roman" w:cs="Times New Roman"/>
          <w:color w:val="00000A"/>
          <w:sz w:val="24"/>
          <w:szCs w:val="20"/>
        </w:rPr>
        <w:t xml:space="preserve">specialistas </w:t>
      </w:r>
      <w:r w:rsidR="00883880">
        <w:rPr>
          <w:rFonts w:ascii="Times New Roman" w:eastAsia="Times New Roman" w:hAnsi="Times New Roman" w:cs="Times New Roman"/>
          <w:color w:val="00000A"/>
          <w:sz w:val="24"/>
          <w:szCs w:val="20"/>
        </w:rPr>
        <w:t>atsakingas už mokinių</w:t>
      </w:r>
      <w:r w:rsidR="00614A13" w:rsidRPr="004732FB">
        <w:rPr>
          <w:rFonts w:ascii="Times New Roman" w:eastAsia="Times New Roman" w:hAnsi="Times New Roman" w:cs="Times New Roman"/>
          <w:color w:val="00000A"/>
          <w:sz w:val="24"/>
          <w:szCs w:val="20"/>
        </w:rPr>
        <w:t xml:space="preserve"> asmens higienos, pedikuliozės ir niežų </w:t>
      </w:r>
      <w:r w:rsidR="00614A13">
        <w:rPr>
          <w:rFonts w:ascii="Times New Roman" w:eastAsia="Times New Roman" w:hAnsi="Times New Roman" w:cs="Times New Roman"/>
          <w:color w:val="00000A"/>
          <w:sz w:val="24"/>
          <w:szCs w:val="20"/>
        </w:rPr>
        <w:t xml:space="preserve">apžiūros </w:t>
      </w:r>
      <w:r w:rsidR="00614A13" w:rsidRPr="004732FB">
        <w:rPr>
          <w:rFonts w:ascii="Times New Roman" w:eastAsia="Times New Roman" w:hAnsi="Times New Roman" w:cs="Times New Roman"/>
          <w:color w:val="00000A"/>
          <w:sz w:val="24"/>
          <w:szCs w:val="20"/>
        </w:rPr>
        <w:t>organizavimą ir vykdymą.</w:t>
      </w:r>
    </w:p>
    <w:p w:rsidR="004732FB" w:rsidRDefault="004732FB" w:rsidP="004732FB">
      <w:pPr>
        <w:spacing w:after="0" w:line="360" w:lineRule="auto"/>
        <w:ind w:firstLine="567"/>
        <w:jc w:val="both"/>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lang w:val="en-US"/>
        </w:rPr>
        <w:t>1</w:t>
      </w:r>
      <w:r w:rsidR="00222E44">
        <w:rPr>
          <w:rFonts w:ascii="Times New Roman" w:eastAsia="Times New Roman" w:hAnsi="Times New Roman" w:cs="Times New Roman"/>
          <w:color w:val="00000A"/>
          <w:sz w:val="24"/>
          <w:szCs w:val="20"/>
          <w:lang w:val="en-US"/>
        </w:rPr>
        <w:t>7</w:t>
      </w:r>
      <w:r>
        <w:rPr>
          <w:rFonts w:ascii="Times New Roman" w:eastAsia="Times New Roman" w:hAnsi="Times New Roman" w:cs="Times New Roman"/>
          <w:color w:val="00000A"/>
          <w:sz w:val="24"/>
          <w:szCs w:val="20"/>
          <w:lang w:val="en-US"/>
        </w:rPr>
        <w:t xml:space="preserve">. </w:t>
      </w:r>
      <w:r w:rsidR="00614A13">
        <w:rPr>
          <w:rFonts w:ascii="Times New Roman" w:eastAsia="Times New Roman" w:hAnsi="Times New Roman" w:cs="Times New Roman"/>
          <w:color w:val="00000A"/>
          <w:sz w:val="24"/>
          <w:szCs w:val="20"/>
        </w:rPr>
        <w:t>Mokyklos direktorius turi užtikrinti galimybę visuomenės sveikatos priežiūros specialistui atlikti patikrinimą sutartu laiku, sudarant sąlygas tikrinimą vykdyti konfidencialiai.</w:t>
      </w:r>
    </w:p>
    <w:p w:rsidR="004732FB" w:rsidRDefault="00614A13" w:rsidP="004732FB">
      <w:pPr>
        <w:spacing w:after="0" w:line="360" w:lineRule="auto"/>
        <w:ind w:firstLine="567"/>
        <w:jc w:val="both"/>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1</w:t>
      </w:r>
      <w:r w:rsidR="00222E44">
        <w:rPr>
          <w:rFonts w:ascii="Times New Roman" w:eastAsia="Times New Roman" w:hAnsi="Times New Roman" w:cs="Times New Roman"/>
          <w:color w:val="00000A"/>
          <w:sz w:val="24"/>
          <w:szCs w:val="20"/>
        </w:rPr>
        <w:t>8</w:t>
      </w:r>
      <w:r w:rsidR="004732FB" w:rsidRPr="004732FB">
        <w:rPr>
          <w:rFonts w:ascii="Times New Roman" w:eastAsia="Times New Roman" w:hAnsi="Times New Roman" w:cs="Times New Roman"/>
          <w:color w:val="00000A"/>
          <w:sz w:val="24"/>
          <w:szCs w:val="20"/>
        </w:rPr>
        <w:t xml:space="preserve">. </w:t>
      </w:r>
      <w:r>
        <w:rPr>
          <w:rFonts w:ascii="Times New Roman" w:eastAsia="Times New Roman" w:hAnsi="Times New Roman" w:cs="Times New Roman"/>
          <w:color w:val="00000A"/>
          <w:sz w:val="24"/>
          <w:szCs w:val="20"/>
        </w:rPr>
        <w:t>Visuomenės sveikatos priežiūros specialisto funkcijų įgyvendinimą kontroliuoja visuomenės sveikatos biuro direktorius ar jo įgaliotas asmuo.</w:t>
      </w:r>
    </w:p>
    <w:p w:rsidR="00614A13" w:rsidRPr="008719C5" w:rsidRDefault="00222E44" w:rsidP="00614A13">
      <w:pPr>
        <w:spacing w:after="0" w:line="360" w:lineRule="auto"/>
        <w:ind w:firstLine="567"/>
        <w:jc w:val="both"/>
        <w:rPr>
          <w:rFonts w:ascii="Times New Roman" w:eastAsia="Times New Roman" w:hAnsi="Times New Roman" w:cs="Times New Roman"/>
          <w:color w:val="00000A"/>
          <w:sz w:val="24"/>
          <w:szCs w:val="20"/>
        </w:rPr>
      </w:pPr>
      <w:r>
        <w:rPr>
          <w:rFonts w:ascii="Times New Roman" w:eastAsia="Times New Roman" w:hAnsi="Times New Roman" w:cs="Times New Roman"/>
          <w:color w:val="00000A"/>
          <w:sz w:val="24"/>
          <w:szCs w:val="20"/>
        </w:rPr>
        <w:t>19</w:t>
      </w:r>
      <w:r w:rsidR="004732FB">
        <w:rPr>
          <w:rFonts w:ascii="Times New Roman" w:eastAsia="Times New Roman" w:hAnsi="Times New Roman" w:cs="Times New Roman"/>
          <w:color w:val="00000A"/>
          <w:sz w:val="24"/>
          <w:szCs w:val="20"/>
        </w:rPr>
        <w:t xml:space="preserve">. </w:t>
      </w:r>
      <w:proofErr w:type="spellStart"/>
      <w:r w:rsidR="00614A13">
        <w:rPr>
          <w:rFonts w:ascii="Times New Roman" w:eastAsia="Times New Roman" w:hAnsi="Times New Roman" w:cs="Times New Roman"/>
          <w:color w:val="00000A"/>
          <w:sz w:val="24"/>
          <w:szCs w:val="20"/>
          <w:lang w:val="en-US"/>
        </w:rPr>
        <w:t>Aprašo</w:t>
      </w:r>
      <w:proofErr w:type="spellEnd"/>
      <w:r w:rsidR="00614A13">
        <w:rPr>
          <w:rFonts w:ascii="Times New Roman" w:eastAsia="Times New Roman" w:hAnsi="Times New Roman" w:cs="Times New Roman"/>
          <w:color w:val="00000A"/>
          <w:sz w:val="24"/>
          <w:szCs w:val="20"/>
          <w:lang w:val="en-US"/>
        </w:rPr>
        <w:t xml:space="preserve"> </w:t>
      </w:r>
      <w:proofErr w:type="spellStart"/>
      <w:r w:rsidR="00614A13">
        <w:rPr>
          <w:rFonts w:ascii="Times New Roman" w:eastAsia="Times New Roman" w:hAnsi="Times New Roman" w:cs="Times New Roman"/>
          <w:color w:val="00000A"/>
          <w:sz w:val="24"/>
          <w:szCs w:val="20"/>
          <w:lang w:val="en-US"/>
        </w:rPr>
        <w:t>vykdymą</w:t>
      </w:r>
      <w:proofErr w:type="spellEnd"/>
      <w:r w:rsidR="00614A13">
        <w:rPr>
          <w:rFonts w:ascii="Times New Roman" w:eastAsia="Times New Roman" w:hAnsi="Times New Roman" w:cs="Times New Roman"/>
          <w:color w:val="00000A"/>
          <w:sz w:val="24"/>
          <w:szCs w:val="20"/>
          <w:lang w:val="en-US"/>
        </w:rPr>
        <w:t xml:space="preserve"> </w:t>
      </w:r>
      <w:proofErr w:type="spellStart"/>
      <w:r w:rsidR="00614A13">
        <w:rPr>
          <w:rFonts w:ascii="Times New Roman" w:eastAsia="Times New Roman" w:hAnsi="Times New Roman" w:cs="Times New Roman"/>
          <w:color w:val="00000A"/>
          <w:sz w:val="24"/>
          <w:szCs w:val="20"/>
          <w:lang w:val="en-US"/>
        </w:rPr>
        <w:t>kontroliuoja</w:t>
      </w:r>
      <w:proofErr w:type="spellEnd"/>
      <w:r w:rsidR="00614A13">
        <w:rPr>
          <w:rFonts w:ascii="Times New Roman" w:eastAsia="Times New Roman" w:hAnsi="Times New Roman" w:cs="Times New Roman"/>
          <w:color w:val="00000A"/>
          <w:sz w:val="24"/>
          <w:szCs w:val="20"/>
          <w:lang w:val="en-US"/>
        </w:rPr>
        <w:t xml:space="preserve"> </w:t>
      </w:r>
      <w:proofErr w:type="spellStart"/>
      <w:r w:rsidR="00614A13">
        <w:rPr>
          <w:rFonts w:ascii="Times New Roman" w:eastAsia="Times New Roman" w:hAnsi="Times New Roman" w:cs="Times New Roman"/>
          <w:color w:val="00000A"/>
          <w:sz w:val="24"/>
          <w:szCs w:val="20"/>
          <w:lang w:val="en-US"/>
        </w:rPr>
        <w:t>Mokyklos</w:t>
      </w:r>
      <w:proofErr w:type="spellEnd"/>
      <w:r w:rsidR="00614A13">
        <w:rPr>
          <w:rFonts w:ascii="Times New Roman" w:eastAsia="Times New Roman" w:hAnsi="Times New Roman" w:cs="Times New Roman"/>
          <w:color w:val="00000A"/>
          <w:sz w:val="24"/>
          <w:szCs w:val="20"/>
          <w:lang w:val="en-US"/>
        </w:rPr>
        <w:t xml:space="preserve"> </w:t>
      </w:r>
      <w:proofErr w:type="spellStart"/>
      <w:r w:rsidR="00614A13">
        <w:rPr>
          <w:rFonts w:ascii="Times New Roman" w:eastAsia="Times New Roman" w:hAnsi="Times New Roman" w:cs="Times New Roman"/>
          <w:color w:val="00000A"/>
          <w:sz w:val="24"/>
          <w:szCs w:val="20"/>
          <w:lang w:val="en-US"/>
        </w:rPr>
        <w:t>direktorius</w:t>
      </w:r>
      <w:proofErr w:type="spellEnd"/>
      <w:r w:rsidR="00614A13">
        <w:rPr>
          <w:rFonts w:ascii="Times New Roman" w:eastAsia="Times New Roman" w:hAnsi="Times New Roman" w:cs="Times New Roman"/>
          <w:color w:val="00000A"/>
          <w:sz w:val="24"/>
          <w:szCs w:val="20"/>
          <w:lang w:val="en-US"/>
        </w:rPr>
        <w:t>.</w:t>
      </w:r>
    </w:p>
    <w:p w:rsidR="004732FB" w:rsidRPr="004732FB" w:rsidRDefault="004732FB" w:rsidP="004732FB">
      <w:pPr>
        <w:spacing w:after="0" w:line="360" w:lineRule="auto"/>
        <w:ind w:firstLine="567"/>
        <w:jc w:val="both"/>
        <w:rPr>
          <w:rFonts w:ascii="Times New Roman" w:eastAsia="Times New Roman" w:hAnsi="Times New Roman" w:cs="Times New Roman"/>
          <w:color w:val="00000A"/>
          <w:sz w:val="24"/>
          <w:szCs w:val="20"/>
        </w:rPr>
      </w:pPr>
    </w:p>
    <w:p w:rsidR="00883880" w:rsidRDefault="00202FEA" w:rsidP="00202FEA">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202FEA">
        <w:rPr>
          <w:rFonts w:ascii="Times New Roman" w:eastAsia="Calibri" w:hAnsi="Times New Roman" w:cs="Times New Roman"/>
          <w:b/>
          <w:bCs/>
          <w:color w:val="000000"/>
          <w:sz w:val="23"/>
          <w:szCs w:val="23"/>
        </w:rPr>
        <w:t xml:space="preserve">                                                                                                                        </w:t>
      </w:r>
    </w:p>
    <w:p w:rsidR="00883880" w:rsidRDefault="00883880">
      <w:pP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br w:type="page"/>
      </w:r>
    </w:p>
    <w:p w:rsidR="00202FEA" w:rsidRPr="00202FEA" w:rsidRDefault="00202FEA" w:rsidP="00883880">
      <w:pPr>
        <w:autoSpaceDE w:val="0"/>
        <w:autoSpaceDN w:val="0"/>
        <w:adjustRightInd w:val="0"/>
        <w:spacing w:after="0" w:line="240" w:lineRule="auto"/>
        <w:jc w:val="right"/>
        <w:rPr>
          <w:rFonts w:ascii="Times New Roman" w:eastAsia="Calibri" w:hAnsi="Times New Roman" w:cs="Times New Roman"/>
          <w:b/>
          <w:bCs/>
          <w:color w:val="000000"/>
          <w:sz w:val="23"/>
          <w:szCs w:val="23"/>
        </w:rPr>
      </w:pPr>
      <w:r w:rsidRPr="00202FEA">
        <w:rPr>
          <w:rFonts w:ascii="Times New Roman" w:eastAsia="Calibri" w:hAnsi="Times New Roman" w:cs="Times New Roman"/>
          <w:b/>
          <w:bCs/>
          <w:color w:val="000000"/>
          <w:sz w:val="23"/>
          <w:szCs w:val="23"/>
        </w:rPr>
        <w:lastRenderedPageBreak/>
        <w:t>1 priedas</w:t>
      </w:r>
    </w:p>
    <w:p w:rsidR="00202FEA" w:rsidRPr="00202FEA" w:rsidRDefault="00202FEA" w:rsidP="00202FEA">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rsidR="00202FEA" w:rsidRPr="00202FEA" w:rsidRDefault="00202FEA" w:rsidP="00202FEA">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202FEA">
        <w:rPr>
          <w:rFonts w:ascii="Times New Roman" w:eastAsia="Calibri" w:hAnsi="Times New Roman" w:cs="Times New Roman"/>
          <w:b/>
          <w:bCs/>
          <w:color w:val="000000"/>
          <w:sz w:val="23"/>
          <w:szCs w:val="23"/>
        </w:rPr>
        <w:t>MOKYKLOS PATIKRINIMO DĖL UŽKREČIAMŲ LIGŲ REGISTRAVIMO ŽURNALAS</w:t>
      </w:r>
    </w:p>
    <w:p w:rsidR="00202FEA" w:rsidRPr="00202FEA" w:rsidRDefault="00202FEA" w:rsidP="00202FEA">
      <w:pPr>
        <w:autoSpaceDE w:val="0"/>
        <w:autoSpaceDN w:val="0"/>
        <w:adjustRightInd w:val="0"/>
        <w:spacing w:after="0" w:line="240" w:lineRule="auto"/>
        <w:rPr>
          <w:rFonts w:ascii="Times New Roman" w:eastAsia="Calibri" w:hAnsi="Times New Roman" w:cs="Times New Roman"/>
          <w:b/>
          <w:bCs/>
          <w:color w:val="000000"/>
          <w:sz w:val="23"/>
          <w:szCs w:val="23"/>
        </w:rPr>
      </w:pPr>
    </w:p>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01"/>
        <w:gridCol w:w="951"/>
        <w:gridCol w:w="2551"/>
        <w:gridCol w:w="2186"/>
        <w:gridCol w:w="1075"/>
      </w:tblGrid>
      <w:tr w:rsidR="00202FEA" w:rsidRPr="00202FEA" w:rsidTr="000B4AF9">
        <w:trPr>
          <w:trHeight w:val="247"/>
        </w:trPr>
        <w:tc>
          <w:tcPr>
            <w:tcW w:w="1242" w:type="dxa"/>
          </w:tcPr>
          <w:p w:rsidR="00202FEA" w:rsidRPr="00202FEA" w:rsidRDefault="00202FEA" w:rsidP="00202FEA">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202FEA">
              <w:rPr>
                <w:rFonts w:ascii="Times New Roman" w:eastAsia="Calibri" w:hAnsi="Times New Roman" w:cs="Times New Roman"/>
                <w:b/>
                <w:color w:val="000000"/>
                <w:sz w:val="24"/>
                <w:szCs w:val="24"/>
              </w:rPr>
              <w:t>Data</w:t>
            </w:r>
          </w:p>
        </w:tc>
        <w:tc>
          <w:tcPr>
            <w:tcW w:w="2552" w:type="dxa"/>
            <w:gridSpan w:val="2"/>
          </w:tcPr>
          <w:p w:rsidR="00202FEA" w:rsidRPr="00202FEA" w:rsidRDefault="00202FEA" w:rsidP="00202FEA">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202FEA">
              <w:rPr>
                <w:rFonts w:ascii="Times New Roman" w:eastAsia="Calibri" w:hAnsi="Times New Roman" w:cs="Times New Roman"/>
                <w:b/>
                <w:color w:val="000000"/>
                <w:sz w:val="24"/>
                <w:szCs w:val="24"/>
              </w:rPr>
              <w:t>Klasės pavadinimas</w:t>
            </w:r>
          </w:p>
        </w:tc>
        <w:tc>
          <w:tcPr>
            <w:tcW w:w="2551" w:type="dxa"/>
          </w:tcPr>
          <w:p w:rsidR="00202FEA" w:rsidRPr="00202FEA" w:rsidRDefault="00202FEA" w:rsidP="00202FEA">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202FEA">
              <w:rPr>
                <w:rFonts w:ascii="Times New Roman" w:eastAsia="Calibri" w:hAnsi="Times New Roman" w:cs="Times New Roman"/>
                <w:b/>
                <w:color w:val="000000"/>
                <w:sz w:val="24"/>
                <w:szCs w:val="24"/>
              </w:rPr>
              <w:t>Išvados</w:t>
            </w:r>
          </w:p>
        </w:tc>
        <w:tc>
          <w:tcPr>
            <w:tcW w:w="3261" w:type="dxa"/>
            <w:gridSpan w:val="2"/>
          </w:tcPr>
          <w:p w:rsidR="00202FEA" w:rsidRPr="00202FEA" w:rsidRDefault="00202FEA" w:rsidP="00202FEA">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202FEA">
              <w:rPr>
                <w:rFonts w:ascii="Times New Roman" w:eastAsia="Calibri" w:hAnsi="Times New Roman" w:cs="Times New Roman"/>
                <w:b/>
                <w:color w:val="000000"/>
                <w:sz w:val="24"/>
                <w:szCs w:val="24"/>
              </w:rPr>
              <w:t>Atsakingas/parašas</w:t>
            </w:r>
          </w:p>
        </w:tc>
      </w:tr>
      <w:tr w:rsidR="00202FEA" w:rsidRPr="00202FEA" w:rsidTr="000B4AF9">
        <w:trPr>
          <w:trHeight w:val="247"/>
        </w:trPr>
        <w:tc>
          <w:tcPr>
            <w:tcW w:w="1242" w:type="dxa"/>
          </w:tcPr>
          <w:p w:rsidR="00202FEA" w:rsidRPr="00202FEA" w:rsidRDefault="00202FEA" w:rsidP="00202FEA">
            <w:pPr>
              <w:autoSpaceDE w:val="0"/>
              <w:autoSpaceDN w:val="0"/>
              <w:adjustRightInd w:val="0"/>
              <w:spacing w:after="0" w:line="240" w:lineRule="auto"/>
              <w:rPr>
                <w:rFonts w:ascii="Times New Roman" w:eastAsia="Calibri" w:hAnsi="Times New Roman" w:cs="Times New Roman"/>
                <w:b/>
                <w:bCs/>
                <w:color w:val="000000"/>
                <w:sz w:val="23"/>
                <w:szCs w:val="23"/>
              </w:rPr>
            </w:pPr>
          </w:p>
        </w:tc>
        <w:tc>
          <w:tcPr>
            <w:tcW w:w="2552" w:type="dxa"/>
            <w:gridSpan w:val="2"/>
          </w:tcPr>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tc>
        <w:tc>
          <w:tcPr>
            <w:tcW w:w="2551" w:type="dxa"/>
          </w:tcPr>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tc>
        <w:tc>
          <w:tcPr>
            <w:tcW w:w="3261" w:type="dxa"/>
            <w:gridSpan w:val="2"/>
          </w:tcPr>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tc>
      </w:tr>
      <w:tr w:rsidR="00202FEA" w:rsidRPr="00202FEA" w:rsidTr="000B4AF9">
        <w:trPr>
          <w:trHeight w:val="247"/>
        </w:trPr>
        <w:tc>
          <w:tcPr>
            <w:tcW w:w="1242" w:type="dxa"/>
          </w:tcPr>
          <w:p w:rsidR="00202FEA" w:rsidRPr="00202FEA" w:rsidRDefault="00202FEA" w:rsidP="00202FEA">
            <w:pPr>
              <w:autoSpaceDE w:val="0"/>
              <w:autoSpaceDN w:val="0"/>
              <w:adjustRightInd w:val="0"/>
              <w:spacing w:after="0" w:line="240" w:lineRule="auto"/>
              <w:jc w:val="center"/>
              <w:rPr>
                <w:rFonts w:ascii="Times New Roman" w:eastAsia="Calibri" w:hAnsi="Times New Roman" w:cs="Times New Roman"/>
                <w:b/>
                <w:bCs/>
                <w:color w:val="000000"/>
                <w:sz w:val="23"/>
                <w:szCs w:val="23"/>
              </w:rPr>
            </w:pPr>
          </w:p>
        </w:tc>
        <w:tc>
          <w:tcPr>
            <w:tcW w:w="2552" w:type="dxa"/>
            <w:gridSpan w:val="2"/>
          </w:tcPr>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tc>
        <w:tc>
          <w:tcPr>
            <w:tcW w:w="2551" w:type="dxa"/>
          </w:tcPr>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tc>
        <w:tc>
          <w:tcPr>
            <w:tcW w:w="3261" w:type="dxa"/>
            <w:gridSpan w:val="2"/>
          </w:tcPr>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tc>
      </w:tr>
      <w:tr w:rsidR="00202FEA" w:rsidRPr="00202FEA" w:rsidTr="000B4AF9">
        <w:trPr>
          <w:trHeight w:val="247"/>
        </w:trPr>
        <w:tc>
          <w:tcPr>
            <w:tcW w:w="1242" w:type="dxa"/>
          </w:tcPr>
          <w:p w:rsidR="00202FEA" w:rsidRPr="00202FEA" w:rsidRDefault="00202FEA" w:rsidP="00202FEA">
            <w:pPr>
              <w:autoSpaceDE w:val="0"/>
              <w:autoSpaceDN w:val="0"/>
              <w:adjustRightInd w:val="0"/>
              <w:spacing w:after="0" w:line="240" w:lineRule="auto"/>
              <w:rPr>
                <w:rFonts w:ascii="Times New Roman" w:eastAsia="Calibri" w:hAnsi="Times New Roman" w:cs="Times New Roman"/>
                <w:b/>
                <w:bCs/>
                <w:color w:val="000000"/>
                <w:sz w:val="23"/>
                <w:szCs w:val="23"/>
              </w:rPr>
            </w:pPr>
          </w:p>
        </w:tc>
        <w:tc>
          <w:tcPr>
            <w:tcW w:w="2552" w:type="dxa"/>
            <w:gridSpan w:val="2"/>
          </w:tcPr>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tc>
        <w:tc>
          <w:tcPr>
            <w:tcW w:w="2551" w:type="dxa"/>
          </w:tcPr>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tc>
        <w:tc>
          <w:tcPr>
            <w:tcW w:w="3261" w:type="dxa"/>
            <w:gridSpan w:val="2"/>
          </w:tcPr>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tc>
      </w:tr>
      <w:tr w:rsidR="00202FEA" w:rsidRPr="00202FEA" w:rsidTr="000B4AF9">
        <w:trPr>
          <w:trHeight w:val="247"/>
        </w:trPr>
        <w:tc>
          <w:tcPr>
            <w:tcW w:w="1242" w:type="dxa"/>
          </w:tcPr>
          <w:p w:rsidR="00202FEA" w:rsidRPr="00202FEA" w:rsidRDefault="00202FEA" w:rsidP="00202FEA">
            <w:pPr>
              <w:autoSpaceDE w:val="0"/>
              <w:autoSpaceDN w:val="0"/>
              <w:adjustRightInd w:val="0"/>
              <w:spacing w:after="0" w:line="240" w:lineRule="auto"/>
              <w:rPr>
                <w:rFonts w:ascii="Times New Roman" w:eastAsia="Calibri" w:hAnsi="Times New Roman" w:cs="Times New Roman"/>
                <w:b/>
                <w:bCs/>
                <w:color w:val="000000"/>
                <w:sz w:val="23"/>
                <w:szCs w:val="23"/>
              </w:rPr>
            </w:pPr>
          </w:p>
        </w:tc>
        <w:tc>
          <w:tcPr>
            <w:tcW w:w="2552" w:type="dxa"/>
            <w:gridSpan w:val="2"/>
          </w:tcPr>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tc>
        <w:tc>
          <w:tcPr>
            <w:tcW w:w="2551" w:type="dxa"/>
          </w:tcPr>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tc>
        <w:tc>
          <w:tcPr>
            <w:tcW w:w="3261" w:type="dxa"/>
            <w:gridSpan w:val="2"/>
          </w:tcPr>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tc>
      </w:tr>
      <w:tr w:rsidR="00202FEA" w:rsidRPr="00202FEA" w:rsidTr="000B4AF9">
        <w:trPr>
          <w:trHeight w:val="247"/>
        </w:trPr>
        <w:tc>
          <w:tcPr>
            <w:tcW w:w="1242" w:type="dxa"/>
          </w:tcPr>
          <w:p w:rsidR="00202FEA" w:rsidRPr="00202FEA" w:rsidRDefault="00202FEA" w:rsidP="00202FEA">
            <w:pPr>
              <w:autoSpaceDE w:val="0"/>
              <w:autoSpaceDN w:val="0"/>
              <w:adjustRightInd w:val="0"/>
              <w:spacing w:after="0" w:line="240" w:lineRule="auto"/>
              <w:rPr>
                <w:rFonts w:ascii="Times New Roman" w:eastAsia="Calibri" w:hAnsi="Times New Roman" w:cs="Times New Roman"/>
                <w:b/>
                <w:bCs/>
                <w:color w:val="000000"/>
                <w:sz w:val="23"/>
                <w:szCs w:val="23"/>
              </w:rPr>
            </w:pPr>
          </w:p>
        </w:tc>
        <w:tc>
          <w:tcPr>
            <w:tcW w:w="2552" w:type="dxa"/>
            <w:gridSpan w:val="2"/>
          </w:tcPr>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tc>
        <w:tc>
          <w:tcPr>
            <w:tcW w:w="2551" w:type="dxa"/>
          </w:tcPr>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tc>
        <w:tc>
          <w:tcPr>
            <w:tcW w:w="3261" w:type="dxa"/>
            <w:gridSpan w:val="2"/>
          </w:tcPr>
          <w:p w:rsidR="00202FEA" w:rsidRPr="00202FEA" w:rsidRDefault="00202FEA" w:rsidP="00202FEA">
            <w:pPr>
              <w:autoSpaceDE w:val="0"/>
              <w:autoSpaceDN w:val="0"/>
              <w:adjustRightInd w:val="0"/>
              <w:spacing w:after="0" w:line="240" w:lineRule="auto"/>
              <w:rPr>
                <w:rFonts w:ascii="Times New Roman" w:eastAsia="Calibri" w:hAnsi="Times New Roman" w:cs="Times New Roman"/>
                <w:color w:val="000000"/>
                <w:sz w:val="23"/>
                <w:szCs w:val="23"/>
              </w:rPr>
            </w:pPr>
          </w:p>
        </w:tc>
      </w:tr>
      <w:tr w:rsidR="00202FEA" w:rsidRPr="00202FEA" w:rsidTr="000B4AF9">
        <w:trPr>
          <w:gridAfter w:val="1"/>
          <w:wAfter w:w="1075" w:type="dxa"/>
        </w:trPr>
        <w:tc>
          <w:tcPr>
            <w:tcW w:w="2843" w:type="dxa"/>
            <w:gridSpan w:val="2"/>
            <w:vMerge w:val="restart"/>
            <w:tcBorders>
              <w:left w:val="nil"/>
              <w:bottom w:val="nil"/>
              <w:right w:val="nil"/>
            </w:tcBorders>
          </w:tcPr>
          <w:p w:rsidR="00202FEA" w:rsidRPr="00202FEA" w:rsidRDefault="00202FEA" w:rsidP="00202FEA">
            <w:pPr>
              <w:spacing w:after="0" w:line="240" w:lineRule="auto"/>
              <w:rPr>
                <w:rFonts w:ascii="Calibri" w:eastAsia="Calibri" w:hAnsi="Calibri" w:cs="Times New Roman"/>
              </w:rPr>
            </w:pPr>
          </w:p>
        </w:tc>
        <w:tc>
          <w:tcPr>
            <w:tcW w:w="5688" w:type="dxa"/>
            <w:gridSpan w:val="3"/>
            <w:tcBorders>
              <w:left w:val="nil"/>
              <w:bottom w:val="nil"/>
              <w:right w:val="nil"/>
            </w:tcBorders>
          </w:tcPr>
          <w:p w:rsidR="00202FEA" w:rsidRPr="00202FEA" w:rsidRDefault="00202FEA" w:rsidP="00202FEA">
            <w:pPr>
              <w:spacing w:after="0" w:line="240" w:lineRule="auto"/>
              <w:rPr>
                <w:rFonts w:ascii="Calibri" w:eastAsia="Calibri" w:hAnsi="Calibri" w:cs="Times New Roman"/>
              </w:rPr>
            </w:pPr>
          </w:p>
        </w:tc>
      </w:tr>
    </w:tbl>
    <w:p w:rsidR="00C35CAE" w:rsidRDefault="00C35CAE"/>
    <w:p w:rsidR="00202FEA" w:rsidRDefault="00202FEA"/>
    <w:p w:rsidR="00202FEA" w:rsidRDefault="00202FEA"/>
    <w:p w:rsidR="00202FEA" w:rsidRDefault="00202FEA"/>
    <w:p w:rsidR="00202FEA" w:rsidRDefault="00202FEA"/>
    <w:p w:rsidR="00202FEA" w:rsidRDefault="00202FEA"/>
    <w:p w:rsidR="00202FEA" w:rsidRDefault="00202FEA"/>
    <w:p w:rsidR="00202FEA" w:rsidRDefault="00202FEA"/>
    <w:p w:rsidR="00202FEA" w:rsidRDefault="00202FEA"/>
    <w:p w:rsidR="00202FEA" w:rsidRDefault="00202FEA"/>
    <w:p w:rsidR="00202FEA" w:rsidRDefault="00202FEA"/>
    <w:p w:rsidR="00202FEA" w:rsidRDefault="00202FEA"/>
    <w:p w:rsidR="00202FEA" w:rsidRDefault="00202FEA"/>
    <w:p w:rsidR="00202FEA" w:rsidRDefault="00202FEA"/>
    <w:p w:rsidR="00202FEA" w:rsidRDefault="00202FEA"/>
    <w:p w:rsidR="00202FEA" w:rsidRDefault="00202FEA"/>
    <w:p w:rsidR="00202FEA" w:rsidRDefault="00202FEA"/>
    <w:p w:rsidR="00202FEA" w:rsidRDefault="00202FEA"/>
    <w:p w:rsidR="00202FEA" w:rsidRDefault="00202FEA"/>
    <w:p w:rsidR="00202FEA" w:rsidRDefault="00202FEA"/>
    <w:p w:rsidR="00202FEA" w:rsidRPr="00202FEA" w:rsidRDefault="00202FEA" w:rsidP="00202FEA">
      <w:pPr>
        <w:spacing w:after="200" w:line="276" w:lineRule="auto"/>
        <w:rPr>
          <w:rFonts w:ascii="Times New Roman" w:eastAsia="Calibri" w:hAnsi="Times New Roman" w:cs="Times New Roman"/>
          <w:b/>
          <w:sz w:val="28"/>
          <w:szCs w:val="28"/>
        </w:rPr>
      </w:pPr>
      <w:r w:rsidRPr="00202FEA">
        <w:rPr>
          <w:rFonts w:ascii="Times New Roman" w:eastAsia="Calibri" w:hAnsi="Times New Roman" w:cs="Times New Roman"/>
          <w:b/>
          <w:sz w:val="28"/>
          <w:szCs w:val="28"/>
        </w:rPr>
        <w:lastRenderedPageBreak/>
        <w:t xml:space="preserve">     </w:t>
      </w:r>
      <w:r w:rsidRPr="00202FEA">
        <w:rPr>
          <w:rFonts w:ascii="Calibri" w:eastAsia="Calibri" w:hAnsi="Calibri" w:cs="Times New Roman"/>
          <w:noProof/>
          <w:sz w:val="23"/>
          <w:szCs w:val="23"/>
          <w:lang w:eastAsia="lt-LT"/>
        </w:rPr>
        <w:drawing>
          <wp:inline distT="0" distB="0" distL="0" distR="0">
            <wp:extent cx="847725" cy="9144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914400"/>
                    </a:xfrm>
                    <a:prstGeom prst="rect">
                      <a:avLst/>
                    </a:prstGeom>
                    <a:noFill/>
                    <a:ln>
                      <a:noFill/>
                    </a:ln>
                  </pic:spPr>
                </pic:pic>
              </a:graphicData>
            </a:graphic>
          </wp:inline>
        </w:drawing>
      </w:r>
      <w:r w:rsidRPr="00202FEA">
        <w:rPr>
          <w:rFonts w:ascii="Times New Roman" w:eastAsia="Calibri" w:hAnsi="Times New Roman" w:cs="Times New Roman"/>
          <w:b/>
          <w:sz w:val="28"/>
          <w:szCs w:val="28"/>
        </w:rPr>
        <w:t xml:space="preserve">                                        LAIŠKAS TĖVAMS/GLOBĖJAMS</w:t>
      </w:r>
    </w:p>
    <w:p w:rsidR="00202FEA" w:rsidRPr="00202FEA" w:rsidRDefault="00202FEA" w:rsidP="00202FEA">
      <w:pPr>
        <w:autoSpaceDE w:val="0"/>
        <w:autoSpaceDN w:val="0"/>
        <w:adjustRightInd w:val="0"/>
        <w:spacing w:after="0" w:line="360" w:lineRule="auto"/>
        <w:ind w:firstLine="1296"/>
        <w:rPr>
          <w:rFonts w:ascii="Times New Roman" w:eastAsia="Calibri" w:hAnsi="Times New Roman" w:cs="Times New Roman"/>
          <w:b/>
          <w:bCs/>
          <w:color w:val="000000"/>
          <w:sz w:val="24"/>
          <w:szCs w:val="24"/>
        </w:rPr>
      </w:pPr>
      <w:r w:rsidRPr="00202FEA">
        <w:rPr>
          <w:rFonts w:ascii="Times New Roman" w:eastAsia="Calibri" w:hAnsi="Times New Roman" w:cs="Times New Roman"/>
          <w:b/>
          <w:bCs/>
          <w:color w:val="000000"/>
          <w:sz w:val="24"/>
          <w:szCs w:val="24"/>
        </w:rPr>
        <w:t>Gerbiami tėveliai ar globėjai,</w:t>
      </w:r>
    </w:p>
    <w:p w:rsidR="00202FEA" w:rsidRPr="00202FEA" w:rsidRDefault="00202FEA" w:rsidP="00202FEA">
      <w:pPr>
        <w:autoSpaceDE w:val="0"/>
        <w:autoSpaceDN w:val="0"/>
        <w:adjustRightInd w:val="0"/>
        <w:spacing w:after="0" w:line="360" w:lineRule="auto"/>
        <w:ind w:firstLine="1296"/>
        <w:rPr>
          <w:rFonts w:ascii="Times New Roman" w:eastAsia="Calibri" w:hAnsi="Times New Roman" w:cs="Times New Roman"/>
          <w:color w:val="000000"/>
          <w:sz w:val="24"/>
          <w:szCs w:val="24"/>
        </w:rPr>
      </w:pPr>
    </w:p>
    <w:p w:rsidR="00202FEA" w:rsidRPr="00202FEA" w:rsidRDefault="00202FEA" w:rsidP="00202FEA">
      <w:pPr>
        <w:autoSpaceDE w:val="0"/>
        <w:autoSpaceDN w:val="0"/>
        <w:adjustRightInd w:val="0"/>
        <w:spacing w:after="0" w:line="360" w:lineRule="auto"/>
        <w:ind w:firstLine="1296"/>
        <w:jc w:val="both"/>
        <w:rPr>
          <w:rFonts w:ascii="Times New Roman" w:eastAsia="MS Mincho" w:hAnsi="Times New Roman" w:cs="Times New Roman"/>
          <w:color w:val="000000"/>
          <w:sz w:val="24"/>
          <w:szCs w:val="24"/>
        </w:rPr>
      </w:pPr>
      <w:r w:rsidRPr="00202FEA">
        <w:rPr>
          <w:rFonts w:ascii="Times New Roman" w:eastAsia="Calibri" w:hAnsi="Times New Roman" w:cs="Times New Roman"/>
          <w:color w:val="000000"/>
          <w:sz w:val="24"/>
          <w:szCs w:val="24"/>
        </w:rPr>
        <w:t xml:space="preserve">Taip jau atsitiko, kad Jūsų sūnaus/dukros (pabraukti) _____________________________________________galvos plaukuose/drabužiuose buvo rasta utėlių. Tačiau tai dar nereiškia, kad Jūsų namuose nesilaikoma higienos reikalavimų. Net kasdieninis galvos plovimas neapsaugo nuo užsikrėtimo utėlėmis. Utėlės negali skraidyti ar šokinėti. Dažniausiai utėlėmis užsikrečiama tiesioginio sąlyčio su </w:t>
      </w:r>
      <w:proofErr w:type="spellStart"/>
      <w:r w:rsidRPr="00202FEA">
        <w:rPr>
          <w:rFonts w:ascii="Times New Roman" w:eastAsia="Calibri" w:hAnsi="Times New Roman" w:cs="Times New Roman"/>
          <w:color w:val="000000"/>
          <w:sz w:val="24"/>
          <w:szCs w:val="24"/>
        </w:rPr>
        <w:t>utėlėtais</w:t>
      </w:r>
      <w:proofErr w:type="spellEnd"/>
      <w:r w:rsidRPr="00202FEA">
        <w:rPr>
          <w:rFonts w:ascii="Times New Roman" w:eastAsia="Calibri" w:hAnsi="Times New Roman" w:cs="Times New Roman"/>
          <w:color w:val="000000"/>
          <w:sz w:val="24"/>
          <w:szCs w:val="24"/>
        </w:rPr>
        <w:t xml:space="preserve"> žmonėmis metu (iš galvos į galvą), rečiau </w:t>
      </w:r>
      <w:r w:rsidRPr="00202FEA">
        <w:rPr>
          <w:rFonts w:ascii="MS Mincho" w:eastAsia="MS Mincho" w:hAnsi="Times New Roman" w:cs="MS Mincho"/>
          <w:color w:val="000000"/>
          <w:sz w:val="24"/>
          <w:szCs w:val="24"/>
        </w:rPr>
        <w:t>–</w:t>
      </w:r>
      <w:r w:rsidRPr="00202FEA">
        <w:rPr>
          <w:rFonts w:ascii="MS Mincho" w:eastAsia="MS Mincho" w:hAnsi="Times New Roman" w:cs="MS Mincho"/>
          <w:color w:val="000000"/>
          <w:sz w:val="24"/>
          <w:szCs w:val="24"/>
        </w:rPr>
        <w:t xml:space="preserve"> </w:t>
      </w:r>
      <w:r w:rsidRPr="00202FEA">
        <w:rPr>
          <w:rFonts w:ascii="Times New Roman" w:eastAsia="MS Mincho" w:hAnsi="Times New Roman" w:cs="Times New Roman"/>
          <w:color w:val="000000"/>
          <w:sz w:val="24"/>
          <w:szCs w:val="24"/>
        </w:rPr>
        <w:t xml:space="preserve">keičiantis drabužiais, patalyne, šukomis, šepečiais, naudojantis bendra lova, rankšluosčiais, pagalvėmis. </w:t>
      </w:r>
    </w:p>
    <w:p w:rsidR="00202FEA" w:rsidRPr="00202FEA" w:rsidRDefault="00202FEA" w:rsidP="00202FEA">
      <w:pPr>
        <w:autoSpaceDE w:val="0"/>
        <w:autoSpaceDN w:val="0"/>
        <w:adjustRightInd w:val="0"/>
        <w:spacing w:after="0" w:line="360" w:lineRule="auto"/>
        <w:ind w:firstLine="1296"/>
        <w:jc w:val="both"/>
        <w:rPr>
          <w:rFonts w:ascii="Times New Roman" w:eastAsia="MS Mincho" w:hAnsi="Times New Roman" w:cs="Times New Roman"/>
          <w:color w:val="000000"/>
          <w:sz w:val="24"/>
          <w:szCs w:val="24"/>
        </w:rPr>
      </w:pPr>
      <w:r w:rsidRPr="00202FEA">
        <w:rPr>
          <w:rFonts w:ascii="Times New Roman" w:eastAsia="MS Mincho" w:hAnsi="Times New Roman" w:cs="Times New Roman"/>
          <w:color w:val="000000"/>
          <w:sz w:val="24"/>
          <w:szCs w:val="24"/>
        </w:rPr>
        <w:t xml:space="preserve">Prašome imtis priemonių, kad būtų išnaikintos utėlės, esančios Jūsų vaiko galvos plaukuose/drabužiuose. Tam tikslui skirti medikamentai parduodami vaistinėse, jie naudojami griežtai laikantis gamintojo informaciniame lapelyje pateiktų nurodymų. </w:t>
      </w:r>
    </w:p>
    <w:p w:rsidR="00202FEA" w:rsidRPr="00202FEA" w:rsidRDefault="00202FEA" w:rsidP="00202FEA">
      <w:pPr>
        <w:autoSpaceDE w:val="0"/>
        <w:autoSpaceDN w:val="0"/>
        <w:adjustRightInd w:val="0"/>
        <w:spacing w:after="0" w:line="360" w:lineRule="auto"/>
        <w:jc w:val="both"/>
        <w:rPr>
          <w:rFonts w:ascii="Times New Roman" w:eastAsia="MS Mincho" w:hAnsi="Times New Roman" w:cs="Times New Roman"/>
          <w:color w:val="000000"/>
          <w:sz w:val="24"/>
          <w:szCs w:val="24"/>
        </w:rPr>
      </w:pPr>
      <w:r w:rsidRPr="00202FEA">
        <w:rPr>
          <w:rFonts w:ascii="Times New Roman" w:eastAsia="MS Mincho" w:hAnsi="Times New Roman" w:cs="Times New Roman"/>
          <w:color w:val="000000"/>
          <w:sz w:val="24"/>
          <w:szCs w:val="24"/>
        </w:rPr>
        <w:t>Į darželį Jūsų vaikas gali sugrįžti tik tada, kai jo galvos plaukuose/drabužiuose nebeliks utėlių (pritaikius utėlių naikinimo medikamentus arba utėles ir glindas pašalinus rankiniu būdu). Prašome užpildyti žemiau esančią šio laiško dalį. Jei iškilo klausimų, skambinkite telefonu: ........................</w:t>
      </w:r>
    </w:p>
    <w:p w:rsidR="00202FEA" w:rsidRPr="00202FEA" w:rsidRDefault="00202FEA" w:rsidP="00202FEA">
      <w:pPr>
        <w:autoSpaceDE w:val="0"/>
        <w:autoSpaceDN w:val="0"/>
        <w:adjustRightInd w:val="0"/>
        <w:spacing w:after="0" w:line="360" w:lineRule="auto"/>
        <w:jc w:val="both"/>
        <w:rPr>
          <w:rFonts w:ascii="Times New Roman" w:eastAsia="MS Mincho" w:hAnsi="Times New Roman" w:cs="Times New Roman"/>
          <w:color w:val="000000"/>
          <w:sz w:val="24"/>
          <w:szCs w:val="24"/>
        </w:rPr>
      </w:pPr>
      <w:r w:rsidRPr="00202FEA">
        <w:rPr>
          <w:rFonts w:ascii="Times New Roman" w:eastAsia="MS Mincho" w:hAnsi="Times New Roman" w:cs="Times New Roman"/>
          <w:color w:val="000000"/>
          <w:sz w:val="24"/>
          <w:szCs w:val="24"/>
        </w:rPr>
        <w:t xml:space="preserve">Dėkojame </w:t>
      </w:r>
    </w:p>
    <w:p w:rsidR="00202FEA" w:rsidRPr="00202FEA" w:rsidRDefault="00202FEA" w:rsidP="00202FEA">
      <w:pPr>
        <w:autoSpaceDE w:val="0"/>
        <w:autoSpaceDN w:val="0"/>
        <w:adjustRightInd w:val="0"/>
        <w:spacing w:after="0" w:line="360" w:lineRule="auto"/>
        <w:jc w:val="both"/>
        <w:rPr>
          <w:rFonts w:ascii="Times New Roman" w:eastAsia="Calibri" w:hAnsi="Times New Roman" w:cs="Times New Roman"/>
          <w:color w:val="000000"/>
          <w:sz w:val="24"/>
          <w:szCs w:val="24"/>
        </w:rPr>
      </w:pPr>
      <w:r w:rsidRPr="00202FEA">
        <w:rPr>
          <w:rFonts w:ascii="Times New Roman" w:eastAsia="MS Mincho" w:hAnsi="Times New Roman" w:cs="Times New Roman"/>
          <w:color w:val="000000"/>
          <w:sz w:val="24"/>
          <w:szCs w:val="24"/>
        </w:rPr>
        <w:t>Prašome užpildyti, pasirašyti ir grąžinti šią dalį į mokyklą ,,.................</w:t>
      </w:r>
      <w:r w:rsidRPr="00202FEA">
        <w:rPr>
          <w:rFonts w:ascii="Times New Roman" w:eastAsia="Calibri" w:hAnsi="Times New Roman" w:cs="Times New Roman"/>
          <w:color w:val="000000"/>
          <w:sz w:val="24"/>
          <w:szCs w:val="24"/>
        </w:rPr>
        <w:t>. „.</w:t>
      </w:r>
    </w:p>
    <w:p w:rsidR="00202FEA" w:rsidRPr="00202FEA" w:rsidRDefault="00202FEA" w:rsidP="00202FEA">
      <w:pPr>
        <w:autoSpaceDE w:val="0"/>
        <w:autoSpaceDN w:val="0"/>
        <w:adjustRightInd w:val="0"/>
        <w:spacing w:after="0" w:line="360" w:lineRule="auto"/>
        <w:jc w:val="both"/>
        <w:rPr>
          <w:rFonts w:ascii="Times New Roman" w:eastAsia="Calibri" w:hAnsi="Times New Roman" w:cs="Times New Roman"/>
          <w:color w:val="000000"/>
          <w:sz w:val="24"/>
          <w:szCs w:val="24"/>
        </w:rPr>
      </w:pPr>
      <w:r w:rsidRPr="00202FEA">
        <w:rPr>
          <w:rFonts w:ascii="Times New Roman" w:eastAsia="Calibri" w:hAnsi="Times New Roman" w:cs="Times New Roman"/>
          <w:color w:val="000000"/>
          <w:sz w:val="24"/>
          <w:szCs w:val="24"/>
        </w:rPr>
        <w:t xml:space="preserve">Jei iškilo klausimų, galite skambinti telefonu: .................... El. p.: ......................................... </w:t>
      </w:r>
    </w:p>
    <w:p w:rsidR="00202FEA" w:rsidRPr="00202FEA" w:rsidRDefault="00202FEA" w:rsidP="00202FEA">
      <w:pPr>
        <w:spacing w:after="200" w:line="360" w:lineRule="auto"/>
        <w:jc w:val="both"/>
        <w:rPr>
          <w:rFonts w:ascii="Calibri" w:eastAsia="Calibri" w:hAnsi="Calibri" w:cs="Times New Roman"/>
          <w:sz w:val="23"/>
          <w:szCs w:val="23"/>
        </w:rPr>
      </w:pPr>
      <w:r w:rsidRPr="00202FEA">
        <w:rPr>
          <w:rFonts w:ascii="Times New Roman" w:eastAsia="Calibri" w:hAnsi="Times New Roman" w:cs="Times New Roman"/>
          <w:sz w:val="24"/>
          <w:szCs w:val="24"/>
        </w:rPr>
        <w:t>Ačiū už bendradarbiavimą</w:t>
      </w:r>
      <w:r w:rsidRPr="00202FEA">
        <w:rPr>
          <w:rFonts w:ascii="Calibri" w:eastAsia="Calibri" w:hAnsi="Calibri" w:cs="Times New Roman"/>
          <w:sz w:val="23"/>
          <w:szCs w:val="23"/>
        </w:rPr>
        <w:t>!</w:t>
      </w:r>
    </w:p>
    <w:p w:rsidR="00202FEA" w:rsidRPr="00202FEA" w:rsidRDefault="00202FEA" w:rsidP="00202FEA">
      <w:pPr>
        <w:spacing w:after="200" w:line="276" w:lineRule="auto"/>
        <w:rPr>
          <w:rFonts w:ascii="Calibri" w:eastAsia="Calibri" w:hAnsi="Calibri" w:cs="Times New Roman"/>
          <w:sz w:val="23"/>
          <w:szCs w:val="23"/>
        </w:rPr>
      </w:pPr>
    </w:p>
    <w:p w:rsidR="00202FEA" w:rsidRPr="00202FEA" w:rsidRDefault="00202FEA" w:rsidP="00202FEA">
      <w:pPr>
        <w:spacing w:after="200" w:line="276" w:lineRule="auto"/>
        <w:rPr>
          <w:rFonts w:ascii="Calibri" w:eastAsia="Calibri" w:hAnsi="Calibri" w:cs="Times New Roman"/>
        </w:rPr>
      </w:pPr>
    </w:p>
    <w:p w:rsidR="00202FEA" w:rsidRPr="00202FEA" w:rsidRDefault="00202FEA" w:rsidP="00202FEA">
      <w:pPr>
        <w:spacing w:after="200" w:line="276" w:lineRule="auto"/>
        <w:rPr>
          <w:rFonts w:ascii="Calibri" w:eastAsia="Calibri" w:hAnsi="Calibri" w:cs="Times New Roman"/>
        </w:rPr>
      </w:pPr>
    </w:p>
    <w:p w:rsidR="00202FEA" w:rsidRPr="00202FEA" w:rsidRDefault="00202FEA" w:rsidP="00202FEA">
      <w:pPr>
        <w:spacing w:after="200" w:line="276" w:lineRule="auto"/>
        <w:rPr>
          <w:rFonts w:ascii="Calibri" w:eastAsia="Calibri" w:hAnsi="Calibri" w:cs="Times New Roman"/>
        </w:rPr>
      </w:pPr>
    </w:p>
    <w:p w:rsidR="00202FEA" w:rsidRPr="00202FEA" w:rsidRDefault="00202FEA" w:rsidP="00202FEA">
      <w:pPr>
        <w:autoSpaceDE w:val="0"/>
        <w:autoSpaceDN w:val="0"/>
        <w:adjustRightInd w:val="0"/>
        <w:spacing w:after="0" w:line="276" w:lineRule="auto"/>
        <w:jc w:val="both"/>
        <w:rPr>
          <w:rFonts w:ascii="Times New Roman" w:eastAsia="Calibri" w:hAnsi="Times New Roman" w:cs="Times New Roman"/>
          <w:color w:val="000000"/>
          <w:sz w:val="24"/>
          <w:szCs w:val="24"/>
        </w:rPr>
      </w:pPr>
      <w:r w:rsidRPr="00202FEA">
        <w:rPr>
          <w:rFonts w:ascii="Times New Roman" w:eastAsia="Calibri" w:hAnsi="Times New Roman" w:cs="Times New Roman"/>
          <w:color w:val="000000"/>
          <w:sz w:val="24"/>
          <w:szCs w:val="24"/>
        </w:rPr>
        <w:tab/>
      </w:r>
      <w:r w:rsidRPr="00202FEA">
        <w:rPr>
          <w:rFonts w:ascii="Times New Roman" w:eastAsia="Calibri" w:hAnsi="Times New Roman" w:cs="Times New Roman"/>
          <w:color w:val="000000"/>
          <w:sz w:val="24"/>
          <w:szCs w:val="24"/>
        </w:rPr>
        <w:tab/>
      </w:r>
      <w:r w:rsidRPr="00202FEA">
        <w:rPr>
          <w:rFonts w:ascii="Times New Roman" w:eastAsia="Calibri" w:hAnsi="Times New Roman" w:cs="Times New Roman"/>
          <w:color w:val="000000"/>
          <w:sz w:val="24"/>
          <w:szCs w:val="24"/>
        </w:rPr>
        <w:tab/>
      </w:r>
    </w:p>
    <w:p w:rsidR="00202FEA" w:rsidRPr="00202FEA" w:rsidRDefault="00202FEA" w:rsidP="00202FEA">
      <w:pPr>
        <w:spacing w:after="200" w:line="360" w:lineRule="auto"/>
        <w:ind w:left="3888" w:firstLine="1296"/>
        <w:rPr>
          <w:rFonts w:ascii="Times New Roman" w:eastAsia="Calibri" w:hAnsi="Times New Roman" w:cs="Times New Roman"/>
          <w:b/>
          <w:sz w:val="28"/>
          <w:szCs w:val="28"/>
        </w:rPr>
      </w:pPr>
    </w:p>
    <w:p w:rsidR="00202FEA" w:rsidRPr="00202FEA" w:rsidRDefault="00202FEA" w:rsidP="00202FEA">
      <w:pPr>
        <w:spacing w:after="200" w:line="360" w:lineRule="auto"/>
        <w:ind w:left="3888" w:firstLine="1296"/>
        <w:rPr>
          <w:rFonts w:ascii="Times New Roman" w:eastAsia="Calibri" w:hAnsi="Times New Roman" w:cs="Times New Roman"/>
          <w:b/>
          <w:sz w:val="28"/>
          <w:szCs w:val="28"/>
        </w:rPr>
      </w:pPr>
    </w:p>
    <w:p w:rsidR="00202FEA" w:rsidRPr="00202FEA" w:rsidRDefault="00202FEA" w:rsidP="00202FEA">
      <w:pPr>
        <w:spacing w:after="200" w:line="360" w:lineRule="auto"/>
        <w:ind w:left="3888" w:firstLine="1296"/>
        <w:rPr>
          <w:rFonts w:ascii="Times New Roman" w:eastAsia="Calibri" w:hAnsi="Times New Roman" w:cs="Times New Roman"/>
          <w:b/>
          <w:sz w:val="28"/>
          <w:szCs w:val="28"/>
        </w:rPr>
      </w:pPr>
    </w:p>
    <w:p w:rsidR="00202FEA" w:rsidRPr="00202FEA" w:rsidRDefault="00202FEA" w:rsidP="00202FEA">
      <w:pPr>
        <w:spacing w:after="200" w:line="360" w:lineRule="auto"/>
        <w:rPr>
          <w:rFonts w:ascii="Times New Roman" w:eastAsia="Calibri" w:hAnsi="Times New Roman" w:cs="Times New Roman"/>
          <w:b/>
          <w:sz w:val="28"/>
          <w:szCs w:val="28"/>
        </w:rPr>
      </w:pPr>
      <w:r w:rsidRPr="00202FEA">
        <w:rPr>
          <w:rFonts w:ascii="Calibri" w:eastAsia="Calibri" w:hAnsi="Calibri" w:cs="Times New Roman"/>
          <w:noProof/>
          <w:lang w:eastAsia="lt-LT"/>
        </w:rPr>
        <w:lastRenderedPageBreak/>
        <w:drawing>
          <wp:inline distT="0" distB="0" distL="0" distR="0">
            <wp:extent cx="847725" cy="9144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7725" cy="914400"/>
                    </a:xfrm>
                    <a:prstGeom prst="rect">
                      <a:avLst/>
                    </a:prstGeom>
                    <a:noFill/>
                    <a:ln>
                      <a:noFill/>
                    </a:ln>
                  </pic:spPr>
                </pic:pic>
              </a:graphicData>
            </a:graphic>
          </wp:inline>
        </w:drawing>
      </w:r>
      <w:r w:rsidRPr="00202FEA">
        <w:rPr>
          <w:rFonts w:ascii="Calibri" w:eastAsia="Calibri" w:hAnsi="Calibri" w:cs="Times New Roman"/>
          <w:noProof/>
          <w:lang w:eastAsia="lt-LT"/>
        </w:rPr>
        <w:t xml:space="preserve">                  </w:t>
      </w:r>
      <w:r w:rsidRPr="00202FEA">
        <w:rPr>
          <w:rFonts w:ascii="Times New Roman" w:eastAsia="Calibri" w:hAnsi="Times New Roman" w:cs="Times New Roman"/>
          <w:b/>
          <w:sz w:val="28"/>
          <w:szCs w:val="28"/>
        </w:rPr>
        <w:t>LAIŠKAS TĖVAMS/GLOBĖJAMS</w:t>
      </w:r>
    </w:p>
    <w:p w:rsidR="00202FEA" w:rsidRPr="00202FEA" w:rsidRDefault="00202FEA" w:rsidP="00202FEA">
      <w:pPr>
        <w:autoSpaceDE w:val="0"/>
        <w:autoSpaceDN w:val="0"/>
        <w:adjustRightInd w:val="0"/>
        <w:spacing w:after="0" w:line="360" w:lineRule="auto"/>
        <w:ind w:firstLine="1296"/>
        <w:rPr>
          <w:rFonts w:ascii="Times New Roman" w:eastAsia="Calibri" w:hAnsi="Times New Roman" w:cs="Times New Roman"/>
          <w:color w:val="000000"/>
          <w:sz w:val="24"/>
          <w:szCs w:val="24"/>
        </w:rPr>
      </w:pPr>
      <w:r w:rsidRPr="00202FEA">
        <w:rPr>
          <w:rFonts w:ascii="Times New Roman" w:eastAsia="Calibri" w:hAnsi="Times New Roman" w:cs="Times New Roman"/>
          <w:b/>
          <w:bCs/>
          <w:color w:val="000000"/>
          <w:sz w:val="24"/>
          <w:szCs w:val="24"/>
        </w:rPr>
        <w:t xml:space="preserve">Gerbiami tėveliai ar globėjai, </w:t>
      </w:r>
    </w:p>
    <w:p w:rsidR="00202FEA" w:rsidRPr="00202FEA" w:rsidRDefault="00202FEA" w:rsidP="00202FEA">
      <w:pPr>
        <w:autoSpaceDE w:val="0"/>
        <w:autoSpaceDN w:val="0"/>
        <w:adjustRightInd w:val="0"/>
        <w:spacing w:after="0" w:line="360" w:lineRule="auto"/>
        <w:ind w:firstLine="1296"/>
        <w:jc w:val="both"/>
        <w:rPr>
          <w:rFonts w:ascii="Times New Roman" w:eastAsia="Calibri" w:hAnsi="Times New Roman" w:cs="Times New Roman"/>
          <w:color w:val="000000"/>
          <w:sz w:val="24"/>
          <w:szCs w:val="24"/>
        </w:rPr>
      </w:pPr>
      <w:r w:rsidRPr="00202FEA">
        <w:rPr>
          <w:rFonts w:ascii="Times New Roman" w:eastAsia="Calibri" w:hAnsi="Times New Roman" w:cs="Times New Roman"/>
          <w:color w:val="000000"/>
          <w:sz w:val="24"/>
          <w:szCs w:val="24"/>
        </w:rPr>
        <w:t xml:space="preserve">Taip jau atsitiko, kad grupėje, kurią lanko Jūsų vaikas, kai kurie vaikai apsikrėtė utėlėmis. Gali būti, kad nuo </w:t>
      </w:r>
      <w:proofErr w:type="spellStart"/>
      <w:r w:rsidRPr="00202FEA">
        <w:rPr>
          <w:rFonts w:ascii="Times New Roman" w:eastAsia="Calibri" w:hAnsi="Times New Roman" w:cs="Times New Roman"/>
          <w:color w:val="000000"/>
          <w:sz w:val="24"/>
          <w:szCs w:val="24"/>
        </w:rPr>
        <w:t>utėlėtų</w:t>
      </w:r>
      <w:proofErr w:type="spellEnd"/>
      <w:r w:rsidRPr="00202FEA">
        <w:rPr>
          <w:rFonts w:ascii="Times New Roman" w:eastAsia="Calibri" w:hAnsi="Times New Roman" w:cs="Times New Roman"/>
          <w:color w:val="000000"/>
          <w:sz w:val="24"/>
          <w:szCs w:val="24"/>
        </w:rPr>
        <w:t xml:space="preserve"> vaikų apsikrėtė ir Jūsų vaikas. </w:t>
      </w:r>
    </w:p>
    <w:p w:rsidR="00202FEA" w:rsidRPr="00202FEA" w:rsidRDefault="00202FEA" w:rsidP="00202FEA">
      <w:pPr>
        <w:autoSpaceDE w:val="0"/>
        <w:autoSpaceDN w:val="0"/>
        <w:adjustRightInd w:val="0"/>
        <w:spacing w:after="0" w:line="360" w:lineRule="auto"/>
        <w:jc w:val="both"/>
        <w:rPr>
          <w:rFonts w:ascii="Times New Roman" w:eastAsia="Calibri" w:hAnsi="Times New Roman" w:cs="Times New Roman"/>
          <w:color w:val="000000"/>
          <w:sz w:val="24"/>
          <w:szCs w:val="24"/>
        </w:rPr>
      </w:pPr>
      <w:r w:rsidRPr="00202FEA">
        <w:rPr>
          <w:rFonts w:ascii="Times New Roman" w:eastAsia="Calibri" w:hAnsi="Times New Roman" w:cs="Times New Roman"/>
          <w:color w:val="000000"/>
          <w:sz w:val="24"/>
          <w:szCs w:val="24"/>
        </w:rPr>
        <w:t xml:space="preserve">Tačiau tai dar nereiškia, kad Jūsų namuose nesilaikoma higienos reikalavimų. Net kasdieninis galvos plovimas neapsaugo nuo užsikrėtimo utėlėmis. Utėlės nemoka skraidyti ar šokinėti. Dažniausiai utelėmis užsikrečiama tiesioginio sąlyčio su </w:t>
      </w:r>
      <w:proofErr w:type="spellStart"/>
      <w:r w:rsidRPr="00202FEA">
        <w:rPr>
          <w:rFonts w:ascii="Times New Roman" w:eastAsia="Calibri" w:hAnsi="Times New Roman" w:cs="Times New Roman"/>
          <w:color w:val="000000"/>
          <w:sz w:val="24"/>
          <w:szCs w:val="24"/>
        </w:rPr>
        <w:t>utėlėtais</w:t>
      </w:r>
      <w:proofErr w:type="spellEnd"/>
      <w:r w:rsidRPr="00202FEA">
        <w:rPr>
          <w:rFonts w:ascii="Times New Roman" w:eastAsia="Calibri" w:hAnsi="Times New Roman" w:cs="Times New Roman"/>
          <w:color w:val="000000"/>
          <w:sz w:val="24"/>
          <w:szCs w:val="24"/>
        </w:rPr>
        <w:t xml:space="preserve"> žmonėmis metu (iš galvos į galvą), rečiau – keičiantis drabužiais, patalyne, šukomis, šepečiais, naudojantis bendra lova, rankšluosčiais, pagalvėmis. </w:t>
      </w:r>
    </w:p>
    <w:p w:rsidR="00202FEA" w:rsidRPr="00202FEA" w:rsidRDefault="00202FEA" w:rsidP="00202FEA">
      <w:pPr>
        <w:autoSpaceDE w:val="0"/>
        <w:autoSpaceDN w:val="0"/>
        <w:adjustRightInd w:val="0"/>
        <w:spacing w:after="0" w:line="360" w:lineRule="auto"/>
        <w:ind w:firstLine="1296"/>
        <w:jc w:val="both"/>
        <w:rPr>
          <w:rFonts w:ascii="Times New Roman" w:eastAsia="Calibri" w:hAnsi="Times New Roman" w:cs="Times New Roman"/>
          <w:color w:val="000000"/>
          <w:sz w:val="24"/>
          <w:szCs w:val="24"/>
        </w:rPr>
      </w:pPr>
      <w:r w:rsidRPr="00202FEA">
        <w:rPr>
          <w:rFonts w:ascii="Times New Roman" w:eastAsia="Calibri" w:hAnsi="Times New Roman" w:cs="Times New Roman"/>
          <w:color w:val="000000"/>
          <w:sz w:val="24"/>
          <w:szCs w:val="24"/>
        </w:rPr>
        <w:t xml:space="preserve">Darželio administracija prašo padėti sustabdyti utėlių plitimą. Geriausias būdas kovoti su utėlėmis – reguliariai tikrinti vaiko galvą. Įdėmiai perskaitykite šias rekomendacijas net ir tuo atveju, jei Jūsų vaikas nėra užsikrėtęs utėlėmis. </w:t>
      </w:r>
    </w:p>
    <w:p w:rsidR="00202FEA" w:rsidRPr="00202FEA" w:rsidRDefault="00202FEA" w:rsidP="00202FEA">
      <w:pPr>
        <w:autoSpaceDE w:val="0"/>
        <w:autoSpaceDN w:val="0"/>
        <w:adjustRightInd w:val="0"/>
        <w:spacing w:after="0" w:line="360" w:lineRule="auto"/>
        <w:jc w:val="both"/>
        <w:rPr>
          <w:rFonts w:ascii="Times New Roman" w:eastAsia="Calibri" w:hAnsi="Times New Roman" w:cs="Times New Roman"/>
          <w:color w:val="000000"/>
          <w:sz w:val="24"/>
          <w:szCs w:val="24"/>
        </w:rPr>
      </w:pPr>
      <w:r w:rsidRPr="00202FEA">
        <w:rPr>
          <w:rFonts w:ascii="Times New Roman" w:eastAsia="Calibri" w:hAnsi="Times New Roman" w:cs="Times New Roman"/>
          <w:color w:val="000000"/>
          <w:sz w:val="24"/>
          <w:szCs w:val="24"/>
        </w:rPr>
        <w:t>Jei radote utėlių vaiko galvoje, būtinai informuokite darželį ar kitą įstaigą, kurioje lankosi kiti Jūsų vaikai. Taip pat reikia informuoti ir Jūsų vaiko draugų tėvus ar globėjus. Tai yra vienas iš efektyviausių būdų apsaugoti kitus ir užkirsti kelią pedikuliozės (</w:t>
      </w:r>
      <w:proofErr w:type="spellStart"/>
      <w:r w:rsidRPr="00202FEA">
        <w:rPr>
          <w:rFonts w:ascii="Times New Roman" w:eastAsia="Calibri" w:hAnsi="Times New Roman" w:cs="Times New Roman"/>
          <w:color w:val="000000"/>
          <w:sz w:val="24"/>
          <w:szCs w:val="24"/>
        </w:rPr>
        <w:t>utėlėtumo</w:t>
      </w:r>
      <w:proofErr w:type="spellEnd"/>
      <w:r w:rsidRPr="00202FEA">
        <w:rPr>
          <w:rFonts w:ascii="Times New Roman" w:eastAsia="Calibri" w:hAnsi="Times New Roman" w:cs="Times New Roman"/>
          <w:color w:val="000000"/>
          <w:sz w:val="24"/>
          <w:szCs w:val="24"/>
        </w:rPr>
        <w:t xml:space="preserve">) plitimui. </w:t>
      </w:r>
    </w:p>
    <w:p w:rsidR="00202FEA" w:rsidRPr="00202FEA" w:rsidRDefault="00202FEA" w:rsidP="00202FEA">
      <w:pPr>
        <w:autoSpaceDE w:val="0"/>
        <w:autoSpaceDN w:val="0"/>
        <w:adjustRightInd w:val="0"/>
        <w:spacing w:after="0" w:line="360" w:lineRule="auto"/>
        <w:jc w:val="both"/>
        <w:rPr>
          <w:rFonts w:ascii="Times New Roman" w:eastAsia="Calibri" w:hAnsi="Times New Roman" w:cs="Times New Roman"/>
          <w:color w:val="000000"/>
          <w:sz w:val="24"/>
          <w:szCs w:val="24"/>
        </w:rPr>
      </w:pPr>
      <w:r w:rsidRPr="00202FEA">
        <w:rPr>
          <w:rFonts w:ascii="Times New Roman" w:eastAsia="Calibri" w:hAnsi="Times New Roman" w:cs="Times New Roman"/>
          <w:color w:val="000000"/>
          <w:sz w:val="24"/>
          <w:szCs w:val="24"/>
        </w:rPr>
        <w:t xml:space="preserve">Jei iškilo klausimų, galite skambinti telefonu: ...................... El. p.: .............................. </w:t>
      </w:r>
    </w:p>
    <w:p w:rsidR="00202FEA" w:rsidRPr="00202FEA" w:rsidRDefault="00202FEA" w:rsidP="00202FEA">
      <w:pPr>
        <w:spacing w:after="200" w:line="360" w:lineRule="auto"/>
        <w:rPr>
          <w:rFonts w:ascii="Times New Roman" w:eastAsia="Calibri" w:hAnsi="Times New Roman" w:cs="Times New Roman"/>
          <w:sz w:val="24"/>
          <w:szCs w:val="24"/>
        </w:rPr>
      </w:pPr>
      <w:r w:rsidRPr="00202FEA">
        <w:rPr>
          <w:rFonts w:ascii="Times New Roman" w:eastAsia="Calibri" w:hAnsi="Times New Roman" w:cs="Times New Roman"/>
          <w:sz w:val="24"/>
          <w:szCs w:val="24"/>
        </w:rPr>
        <w:t>Ačiū už bendradarbiavimą!</w:t>
      </w:r>
    </w:p>
    <w:p w:rsidR="00202FEA" w:rsidRDefault="00202FEA"/>
    <w:sectPr w:rsidR="00202FE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04F70"/>
    <w:multiLevelType w:val="hybridMultilevel"/>
    <w:tmpl w:val="80361532"/>
    <w:lvl w:ilvl="0" w:tplc="4D66D65E">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7651452C"/>
    <w:multiLevelType w:val="hybridMultilevel"/>
    <w:tmpl w:val="222427D6"/>
    <w:lvl w:ilvl="0" w:tplc="56DA675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9C5"/>
    <w:rsid w:val="001B48C0"/>
    <w:rsid w:val="00202FEA"/>
    <w:rsid w:val="00204093"/>
    <w:rsid w:val="00222E44"/>
    <w:rsid w:val="00230C71"/>
    <w:rsid w:val="00302D05"/>
    <w:rsid w:val="004732FB"/>
    <w:rsid w:val="004D2077"/>
    <w:rsid w:val="00561BBC"/>
    <w:rsid w:val="00582F1D"/>
    <w:rsid w:val="00614A13"/>
    <w:rsid w:val="006442AE"/>
    <w:rsid w:val="006C50C9"/>
    <w:rsid w:val="007A07E3"/>
    <w:rsid w:val="007A60CF"/>
    <w:rsid w:val="008719C5"/>
    <w:rsid w:val="00872385"/>
    <w:rsid w:val="00883880"/>
    <w:rsid w:val="009F487D"/>
    <w:rsid w:val="00B36E60"/>
    <w:rsid w:val="00B75582"/>
    <w:rsid w:val="00C00AE3"/>
    <w:rsid w:val="00C35CAE"/>
    <w:rsid w:val="00D932EA"/>
    <w:rsid w:val="00DE0D1A"/>
    <w:rsid w:val="00EC01DF"/>
    <w:rsid w:val="00F261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2CD97-5323-448A-BE44-6CA52C18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719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6687</Words>
  <Characters>3812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2023-03-27T06:39:00Z</dcterms:created>
  <dcterms:modified xsi:type="dcterms:W3CDTF">2023-03-27T06:49:00Z</dcterms:modified>
</cp:coreProperties>
</file>